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A2A" w:rsidRDefault="002F55A5">
      <w:pPr>
        <w:spacing w:line="360" w:lineRule="auto"/>
        <w:rPr>
          <w:lang w:eastAsia="zh-CN"/>
        </w:rPr>
      </w:pPr>
      <w:r>
        <w:rPr>
          <w:rFonts w:hint="eastAsia"/>
          <w:lang w:eastAsia="zh-CN"/>
        </w:rPr>
        <w:t xml:space="preserve"> </w:t>
      </w:r>
    </w:p>
    <w:p w:rsidR="00D44A2A" w:rsidRDefault="00D44A2A">
      <w:pPr>
        <w:spacing w:line="360" w:lineRule="auto"/>
        <w:jc w:val="right"/>
        <w:rPr>
          <w:lang w:eastAsia="zh-CN"/>
        </w:rPr>
      </w:pPr>
    </w:p>
    <w:p w:rsidR="00D44A2A" w:rsidRDefault="00D44A2A">
      <w:pPr>
        <w:spacing w:line="360" w:lineRule="auto"/>
        <w:rPr>
          <w:sz w:val="44"/>
          <w:szCs w:val="44"/>
          <w:lang w:eastAsia="zh-CN"/>
        </w:rPr>
      </w:pPr>
    </w:p>
    <w:p w:rsidR="00D44A2A" w:rsidRDefault="002F55A5" w:rsidP="003D40DE">
      <w:pPr>
        <w:spacing w:line="360" w:lineRule="auto"/>
        <w:jc w:val="center"/>
        <w:rPr>
          <w:rFonts w:ascii="宋体" w:hAnsi="宋体"/>
          <w:b/>
          <w:sz w:val="72"/>
          <w:szCs w:val="72"/>
          <w:lang w:eastAsia="zh-CN"/>
        </w:rPr>
      </w:pPr>
      <w:r>
        <w:rPr>
          <w:rFonts w:ascii="宋体" w:hAnsi="宋体" w:hint="eastAsia"/>
          <w:b/>
          <w:sz w:val="72"/>
          <w:szCs w:val="72"/>
          <w:lang w:eastAsia="zh-CN"/>
        </w:rPr>
        <w:t>“浙江制造”认证</w:t>
      </w:r>
    </w:p>
    <w:p w:rsidR="00D44A2A" w:rsidRDefault="00D44A2A">
      <w:pPr>
        <w:spacing w:line="360" w:lineRule="auto"/>
        <w:jc w:val="center"/>
        <w:rPr>
          <w:rFonts w:ascii="宋体"/>
          <w:b/>
          <w:sz w:val="44"/>
          <w:szCs w:val="44"/>
          <w:lang w:eastAsia="zh-CN"/>
        </w:rPr>
      </w:pPr>
    </w:p>
    <w:p w:rsidR="00D44A2A" w:rsidRDefault="002F55A5" w:rsidP="003D40DE">
      <w:pPr>
        <w:spacing w:line="360" w:lineRule="auto"/>
        <w:jc w:val="center"/>
        <w:rPr>
          <w:rFonts w:ascii="黑体" w:eastAsia="黑体" w:hAnsi="黑体" w:cs="黑体"/>
          <w:sz w:val="72"/>
          <w:szCs w:val="72"/>
          <w:lang w:eastAsia="zh-CN"/>
        </w:rPr>
      </w:pPr>
      <w:r>
        <w:rPr>
          <w:rFonts w:ascii="宋体" w:hAnsi="宋体"/>
          <w:b/>
          <w:sz w:val="72"/>
          <w:szCs w:val="72"/>
          <w:lang w:eastAsia="zh-CN"/>
        </w:rPr>
        <w:t>201</w:t>
      </w:r>
      <w:r>
        <w:rPr>
          <w:rFonts w:ascii="宋体" w:hAnsi="宋体" w:hint="eastAsia"/>
          <w:b/>
          <w:sz w:val="72"/>
          <w:szCs w:val="72"/>
          <w:lang w:eastAsia="zh-CN"/>
        </w:rPr>
        <w:t>9年</w:t>
      </w:r>
      <w:r>
        <w:rPr>
          <w:rFonts w:ascii="黑体" w:eastAsia="黑体" w:hAnsi="黑体" w:cs="黑体" w:hint="eastAsia"/>
          <w:sz w:val="72"/>
          <w:szCs w:val="72"/>
          <w:lang w:eastAsia="zh-CN"/>
        </w:rPr>
        <w:t>质</w:t>
      </w:r>
      <w:r>
        <w:rPr>
          <w:rFonts w:ascii="黑体" w:eastAsia="黑体" w:hAnsi="黑体" w:cs="黑体" w:hint="eastAsia"/>
          <w:spacing w:val="-3"/>
          <w:sz w:val="72"/>
          <w:szCs w:val="72"/>
          <w:lang w:eastAsia="zh-CN"/>
        </w:rPr>
        <w:t>量</w:t>
      </w:r>
      <w:r>
        <w:rPr>
          <w:rFonts w:ascii="黑体" w:eastAsia="黑体" w:hAnsi="黑体" w:cs="黑体" w:hint="eastAsia"/>
          <w:sz w:val="72"/>
          <w:szCs w:val="72"/>
          <w:lang w:eastAsia="zh-CN"/>
        </w:rPr>
        <w:t>诚信报告</w:t>
      </w:r>
    </w:p>
    <w:p w:rsidR="00D44A2A" w:rsidRDefault="00D44A2A">
      <w:pPr>
        <w:spacing w:line="360" w:lineRule="auto"/>
        <w:jc w:val="center"/>
        <w:rPr>
          <w:sz w:val="44"/>
          <w:szCs w:val="44"/>
          <w:lang w:eastAsia="zh-CN"/>
        </w:rPr>
      </w:pPr>
    </w:p>
    <w:p w:rsidR="00D44A2A" w:rsidRDefault="002F55A5">
      <w:pPr>
        <w:spacing w:line="360" w:lineRule="auto"/>
        <w:jc w:val="center"/>
        <w:rPr>
          <w:sz w:val="44"/>
          <w:szCs w:val="44"/>
          <w:lang w:eastAsia="zh-CN"/>
        </w:rPr>
      </w:pPr>
      <w:r>
        <w:rPr>
          <w:rFonts w:hint="eastAsia"/>
          <w:noProof/>
          <w:lang w:eastAsia="zh-CN"/>
        </w:rPr>
        <w:drawing>
          <wp:inline distT="0" distB="0" distL="114300" distR="114300">
            <wp:extent cx="5274310" cy="2886710"/>
            <wp:effectExtent l="0" t="0" r="2540" b="8890"/>
            <wp:docPr id="1" name="图片 1" descr="1573992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3992420(1)"/>
                    <pic:cNvPicPr>
                      <a:picLocks noChangeAspect="1"/>
                    </pic:cNvPicPr>
                  </pic:nvPicPr>
                  <pic:blipFill>
                    <a:blip r:embed="rId9"/>
                    <a:stretch>
                      <a:fillRect/>
                    </a:stretch>
                  </pic:blipFill>
                  <pic:spPr>
                    <a:xfrm>
                      <a:off x="0" y="0"/>
                      <a:ext cx="5274310" cy="2886710"/>
                    </a:xfrm>
                    <a:prstGeom prst="rect">
                      <a:avLst/>
                    </a:prstGeom>
                    <a:noFill/>
                    <a:ln>
                      <a:noFill/>
                    </a:ln>
                  </pic:spPr>
                </pic:pic>
              </a:graphicData>
            </a:graphic>
          </wp:inline>
        </w:drawing>
      </w:r>
    </w:p>
    <w:p w:rsidR="00D44A2A" w:rsidRDefault="00D44A2A">
      <w:pPr>
        <w:spacing w:line="360" w:lineRule="auto"/>
        <w:jc w:val="center"/>
        <w:rPr>
          <w:sz w:val="44"/>
          <w:szCs w:val="44"/>
          <w:lang w:eastAsia="zh-CN"/>
        </w:rPr>
      </w:pPr>
    </w:p>
    <w:p w:rsidR="00D44A2A" w:rsidRDefault="002F55A5">
      <w:pPr>
        <w:jc w:val="center"/>
        <w:rPr>
          <w:rFonts w:ascii="微软雅黑" w:eastAsia="微软雅黑" w:hAnsi="微软雅黑" w:cs="微软雅黑"/>
          <w:b/>
          <w:bCs/>
          <w:sz w:val="44"/>
          <w:szCs w:val="44"/>
          <w:lang w:eastAsia="zh-CN"/>
        </w:rPr>
      </w:pPr>
      <w:r>
        <w:rPr>
          <w:rFonts w:ascii="微软雅黑" w:eastAsia="微软雅黑" w:hAnsi="微软雅黑" w:cs="微软雅黑" w:hint="eastAsia"/>
          <w:b/>
          <w:bCs/>
          <w:sz w:val="44"/>
          <w:szCs w:val="44"/>
          <w:lang w:eastAsia="zh-CN"/>
        </w:rPr>
        <w:t>浙江中辉皮草有限公司</w:t>
      </w:r>
    </w:p>
    <w:p w:rsidR="00D44A2A" w:rsidRDefault="002F55A5">
      <w:pPr>
        <w:jc w:val="center"/>
        <w:rPr>
          <w:rFonts w:ascii="楷体" w:eastAsia="楷体" w:hAnsi="楷体"/>
          <w:sz w:val="48"/>
          <w:szCs w:val="44"/>
          <w:lang w:eastAsia="zh-CN"/>
        </w:rPr>
      </w:pPr>
      <w:r>
        <w:rPr>
          <w:rFonts w:ascii="楷体" w:eastAsia="楷体" w:hAnsi="楷体" w:hint="eastAsia"/>
          <w:sz w:val="48"/>
          <w:szCs w:val="44"/>
          <w:lang w:eastAsia="zh-CN"/>
        </w:rPr>
        <w:t>二零二零年二月二十日</w:t>
      </w:r>
    </w:p>
    <w:p w:rsidR="00D44A2A" w:rsidRDefault="00D44A2A">
      <w:pPr>
        <w:spacing w:line="360" w:lineRule="auto"/>
        <w:jc w:val="center"/>
        <w:rPr>
          <w:sz w:val="44"/>
          <w:szCs w:val="44"/>
          <w:lang w:eastAsia="zh-CN"/>
        </w:rPr>
        <w:sectPr w:rsidR="00D44A2A">
          <w:headerReference w:type="default" r:id="rId10"/>
          <w:footerReference w:type="default" r:id="rId11"/>
          <w:pgSz w:w="11907" w:h="16840"/>
          <w:pgMar w:top="1480" w:right="1140" w:bottom="1160" w:left="1360" w:header="849" w:footer="979" w:gutter="0"/>
          <w:pgNumType w:start="1"/>
          <w:cols w:space="720"/>
        </w:sectPr>
      </w:pPr>
    </w:p>
    <w:p w:rsidR="00D44A2A" w:rsidRDefault="00D44A2A">
      <w:pPr>
        <w:spacing w:line="360" w:lineRule="auto"/>
        <w:jc w:val="center"/>
        <w:rPr>
          <w:sz w:val="44"/>
          <w:szCs w:val="44"/>
          <w:lang w:eastAsia="zh-CN"/>
        </w:rPr>
      </w:pPr>
    </w:p>
    <w:p w:rsidR="00D44A2A" w:rsidRDefault="00D44A2A">
      <w:pPr>
        <w:rPr>
          <w:lang w:eastAsia="zh-CN"/>
        </w:rPr>
      </w:pPr>
      <w:bookmarkStart w:id="0" w:name="_Toc7658"/>
    </w:p>
    <w:p w:rsidR="00D44A2A" w:rsidRDefault="002F55A5">
      <w:pPr>
        <w:pStyle w:val="Heading11"/>
        <w:spacing w:before="39" w:line="360" w:lineRule="auto"/>
        <w:ind w:left="3933" w:right="4153"/>
        <w:jc w:val="center"/>
        <w:rPr>
          <w:lang w:eastAsia="zh-CN"/>
        </w:rPr>
      </w:pPr>
      <w:r>
        <w:rPr>
          <w:rFonts w:hint="eastAsia"/>
          <w:lang w:eastAsia="zh-CN"/>
        </w:rPr>
        <w:t>郑重声明</w:t>
      </w:r>
      <w:bookmarkEnd w:id="0"/>
    </w:p>
    <w:p w:rsidR="00D44A2A" w:rsidRDefault="00D44A2A">
      <w:pPr>
        <w:spacing w:line="360" w:lineRule="auto"/>
        <w:rPr>
          <w:sz w:val="20"/>
          <w:szCs w:val="20"/>
          <w:lang w:eastAsia="zh-CN"/>
        </w:rPr>
      </w:pPr>
    </w:p>
    <w:p w:rsidR="00D44A2A" w:rsidRDefault="00D44A2A">
      <w:pPr>
        <w:spacing w:line="360" w:lineRule="auto"/>
        <w:rPr>
          <w:sz w:val="20"/>
          <w:szCs w:val="20"/>
          <w:lang w:eastAsia="zh-CN"/>
        </w:rPr>
      </w:pPr>
    </w:p>
    <w:p w:rsidR="00D44A2A" w:rsidRDefault="00D44A2A">
      <w:pPr>
        <w:spacing w:before="7" w:line="360" w:lineRule="auto"/>
        <w:rPr>
          <w:sz w:val="20"/>
          <w:szCs w:val="20"/>
          <w:lang w:eastAsia="zh-CN"/>
        </w:rPr>
      </w:pPr>
    </w:p>
    <w:p w:rsidR="00D44A2A" w:rsidRDefault="002F55A5">
      <w:pPr>
        <w:pStyle w:val="a5"/>
        <w:spacing w:line="360" w:lineRule="auto"/>
        <w:ind w:left="227" w:right="454" w:firstLine="522"/>
        <w:jc w:val="both"/>
        <w:rPr>
          <w:w w:val="95"/>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诚信报告，是依据国家有关质量法律法规、规章及相关行业质量标准、规范等进行编制。报告中关于公司质量诚信和质量管理情况是公司现状的真实反映，本公司对报告内容的客观性负责，对相关论述和结论真实性和科学性负责。</w:t>
      </w:r>
    </w:p>
    <w:p w:rsidR="00D44A2A" w:rsidRDefault="00D44A2A">
      <w:pPr>
        <w:spacing w:before="10" w:line="360" w:lineRule="auto"/>
        <w:rPr>
          <w:sz w:val="13"/>
          <w:szCs w:val="13"/>
          <w:lang w:eastAsia="zh-CN"/>
        </w:rPr>
      </w:pPr>
    </w:p>
    <w:p w:rsidR="00D44A2A" w:rsidRDefault="00D44A2A">
      <w:pPr>
        <w:spacing w:line="360" w:lineRule="auto"/>
        <w:rPr>
          <w:sz w:val="20"/>
          <w:szCs w:val="20"/>
          <w:lang w:eastAsia="zh-CN"/>
        </w:rPr>
      </w:pPr>
    </w:p>
    <w:p w:rsidR="00D44A2A" w:rsidRDefault="00D44A2A">
      <w:pPr>
        <w:spacing w:line="360" w:lineRule="auto"/>
        <w:rPr>
          <w:sz w:val="20"/>
          <w:szCs w:val="20"/>
          <w:lang w:eastAsia="zh-CN"/>
        </w:rPr>
      </w:pPr>
    </w:p>
    <w:p w:rsidR="00D44A2A" w:rsidRDefault="00D44A2A">
      <w:pPr>
        <w:spacing w:line="360" w:lineRule="auto"/>
        <w:rPr>
          <w:sz w:val="20"/>
          <w:szCs w:val="20"/>
          <w:lang w:eastAsia="zh-CN"/>
        </w:rPr>
      </w:pPr>
    </w:p>
    <w:p w:rsidR="00D44A2A" w:rsidRDefault="00D44A2A">
      <w:pPr>
        <w:spacing w:line="360" w:lineRule="auto"/>
        <w:rPr>
          <w:sz w:val="20"/>
          <w:szCs w:val="20"/>
          <w:lang w:eastAsia="zh-CN"/>
        </w:rPr>
      </w:pPr>
    </w:p>
    <w:p w:rsidR="00D44A2A" w:rsidRDefault="00D44A2A">
      <w:pPr>
        <w:spacing w:line="360" w:lineRule="auto"/>
        <w:rPr>
          <w:sz w:val="20"/>
          <w:szCs w:val="20"/>
          <w:lang w:eastAsia="zh-CN"/>
        </w:rPr>
      </w:pPr>
    </w:p>
    <w:p w:rsidR="00D44A2A" w:rsidRDefault="00D44A2A">
      <w:pPr>
        <w:spacing w:line="360" w:lineRule="auto"/>
        <w:rPr>
          <w:sz w:val="20"/>
          <w:szCs w:val="20"/>
          <w:lang w:eastAsia="zh-CN"/>
        </w:rPr>
      </w:pPr>
    </w:p>
    <w:p w:rsidR="00D44A2A" w:rsidRDefault="00D44A2A">
      <w:pPr>
        <w:spacing w:line="360" w:lineRule="auto"/>
        <w:rPr>
          <w:sz w:val="20"/>
          <w:szCs w:val="20"/>
          <w:lang w:eastAsia="zh-CN"/>
        </w:rPr>
      </w:pPr>
    </w:p>
    <w:p w:rsidR="00D44A2A" w:rsidRDefault="002F55A5">
      <w:pPr>
        <w:pStyle w:val="a5"/>
        <w:spacing w:line="360" w:lineRule="auto"/>
        <w:ind w:firstLineChars="1900" w:firstLine="4959"/>
        <w:rPr>
          <w:b/>
          <w:lang w:eastAsia="zh-CN"/>
        </w:rPr>
      </w:pPr>
      <w:r>
        <w:rPr>
          <w:rFonts w:hint="eastAsia"/>
          <w:b/>
          <w:lang w:eastAsia="zh-CN"/>
        </w:rPr>
        <w:t>浙江中辉皮草有限公司</w:t>
      </w:r>
    </w:p>
    <w:p w:rsidR="00D44A2A" w:rsidRDefault="002F55A5">
      <w:pPr>
        <w:pStyle w:val="a5"/>
        <w:spacing w:line="360" w:lineRule="auto"/>
        <w:ind w:firstLineChars="2000" w:firstLine="5220"/>
        <w:rPr>
          <w:b/>
          <w:lang w:eastAsia="zh-CN"/>
        </w:rPr>
      </w:pPr>
      <w:r>
        <w:rPr>
          <w:rFonts w:hint="eastAsia"/>
          <w:b/>
          <w:lang w:eastAsia="zh-CN"/>
        </w:rPr>
        <w:t>2020年2月20日</w:t>
      </w:r>
    </w:p>
    <w:p w:rsidR="00D44A2A" w:rsidRDefault="00D44A2A">
      <w:pPr>
        <w:spacing w:line="360" w:lineRule="auto"/>
        <w:rPr>
          <w:b/>
          <w:lang w:eastAsia="zh-CN"/>
        </w:rPr>
        <w:sectPr w:rsidR="00D44A2A">
          <w:footerReference w:type="default" r:id="rId12"/>
          <w:pgSz w:w="11907" w:h="16840"/>
          <w:pgMar w:top="1480" w:right="1140" w:bottom="1160" w:left="1360" w:header="849" w:footer="979" w:gutter="0"/>
          <w:pgNumType w:start="1"/>
          <w:cols w:space="720"/>
        </w:sectPr>
      </w:pPr>
    </w:p>
    <w:p w:rsidR="00D44A2A" w:rsidRDefault="002F55A5">
      <w:pPr>
        <w:pStyle w:val="a5"/>
        <w:spacing w:before="53" w:line="360" w:lineRule="auto"/>
        <w:rPr>
          <w:rFonts w:ascii="黑体" w:eastAsia="黑体" w:hAnsi="黑体" w:cs="黑体"/>
          <w:lang w:eastAsia="zh-CN"/>
        </w:rPr>
      </w:pPr>
      <w:r>
        <w:rPr>
          <w:rFonts w:ascii="黑体" w:eastAsia="黑体" w:hAnsi="黑体" w:cs="黑体" w:hint="eastAsia"/>
          <w:lang w:eastAsia="zh-CN"/>
        </w:rPr>
        <w:lastRenderedPageBreak/>
        <w:t>组织范</w:t>
      </w:r>
      <w:r>
        <w:rPr>
          <w:rFonts w:ascii="黑体" w:eastAsia="黑体" w:hAnsi="黑体" w:cs="黑体" w:hint="eastAsia"/>
          <w:spacing w:val="2"/>
          <w:lang w:eastAsia="zh-CN"/>
        </w:rPr>
        <w:t>围</w:t>
      </w:r>
      <w:r>
        <w:rPr>
          <w:rFonts w:ascii="黑体" w:eastAsia="黑体" w:hAnsi="黑体" w:cs="黑体" w:hint="eastAsia"/>
          <w:lang w:eastAsia="zh-CN"/>
        </w:rPr>
        <w:t>：</w:t>
      </w:r>
    </w:p>
    <w:p w:rsidR="00D44A2A" w:rsidRDefault="00D44A2A">
      <w:pPr>
        <w:spacing w:before="6" w:line="360" w:lineRule="auto"/>
        <w:rPr>
          <w:rFonts w:ascii="宋体" w:hAnsi="宋体"/>
          <w:sz w:val="26"/>
          <w:szCs w:val="26"/>
          <w:lang w:eastAsia="zh-CN"/>
        </w:rPr>
      </w:pPr>
    </w:p>
    <w:p w:rsidR="00D44A2A" w:rsidRDefault="002F55A5">
      <w:pPr>
        <w:spacing w:before="6" w:line="360" w:lineRule="auto"/>
        <w:ind w:firstLineChars="300" w:firstLine="780"/>
        <w:rPr>
          <w:rFonts w:ascii="宋体" w:hAnsi="宋体"/>
          <w:sz w:val="26"/>
          <w:szCs w:val="26"/>
          <w:lang w:eastAsia="zh-CN"/>
        </w:rPr>
      </w:pPr>
      <w:r>
        <w:rPr>
          <w:rFonts w:ascii="宋体" w:hAnsi="宋体" w:hint="eastAsia"/>
          <w:sz w:val="26"/>
          <w:szCs w:val="26"/>
          <w:lang w:eastAsia="zh-CN"/>
        </w:rPr>
        <w:t>浙江中辉皮草有限公司</w:t>
      </w:r>
    </w:p>
    <w:p w:rsidR="00D44A2A" w:rsidRDefault="002F55A5">
      <w:pPr>
        <w:pStyle w:val="a5"/>
        <w:spacing w:line="360" w:lineRule="auto"/>
        <w:rPr>
          <w:rFonts w:ascii="黑体" w:eastAsia="黑体" w:hAnsi="黑体" w:cs="黑体"/>
          <w:lang w:eastAsia="zh-CN"/>
        </w:rPr>
      </w:pPr>
      <w:r>
        <w:rPr>
          <w:rFonts w:ascii="黑体" w:eastAsia="黑体" w:hAnsi="黑体" w:cs="黑体" w:hint="eastAsia"/>
          <w:lang w:eastAsia="zh-CN"/>
        </w:rPr>
        <w:t>报告时</w:t>
      </w:r>
      <w:r>
        <w:rPr>
          <w:rFonts w:ascii="黑体" w:eastAsia="黑体" w:hAnsi="黑体" w:cs="黑体" w:hint="eastAsia"/>
          <w:spacing w:val="2"/>
          <w:lang w:eastAsia="zh-CN"/>
        </w:rPr>
        <w:t>间</w:t>
      </w:r>
      <w:r>
        <w:rPr>
          <w:rFonts w:ascii="黑体" w:eastAsia="黑体" w:hAnsi="黑体" w:cs="黑体" w:hint="eastAsia"/>
          <w:lang w:eastAsia="zh-CN"/>
        </w:rPr>
        <w:t>：</w:t>
      </w:r>
    </w:p>
    <w:p w:rsidR="00D44A2A" w:rsidRDefault="00D44A2A">
      <w:pPr>
        <w:spacing w:before="8" w:line="360" w:lineRule="auto"/>
        <w:rPr>
          <w:sz w:val="11"/>
          <w:szCs w:val="11"/>
          <w:lang w:eastAsia="zh-CN"/>
        </w:rPr>
      </w:pPr>
    </w:p>
    <w:p w:rsidR="00D44A2A" w:rsidRDefault="002F55A5">
      <w:pPr>
        <w:pStyle w:val="a5"/>
        <w:spacing w:line="360" w:lineRule="auto"/>
        <w:ind w:left="678"/>
        <w:rPr>
          <w:lang w:eastAsia="zh-CN"/>
        </w:rPr>
      </w:pPr>
      <w:r>
        <w:rPr>
          <w:rFonts w:hint="eastAsia"/>
          <w:lang w:eastAsia="zh-CN"/>
        </w:rPr>
        <w:t>本报告涵盖的时间范围为 2019年1月1日至 12月31日，</w:t>
      </w:r>
    </w:p>
    <w:p w:rsidR="00D44A2A" w:rsidRDefault="002F55A5">
      <w:pPr>
        <w:pStyle w:val="a5"/>
        <w:spacing w:line="360" w:lineRule="auto"/>
        <w:ind w:left="678"/>
        <w:rPr>
          <w:lang w:eastAsia="zh-CN"/>
        </w:rPr>
      </w:pPr>
      <w:r>
        <w:rPr>
          <w:rFonts w:hint="eastAsia"/>
          <w:lang w:eastAsia="zh-CN"/>
        </w:rPr>
        <w:t>本报告为浙江中辉皮草有限公司第1份质量诚信报告。</w:t>
      </w:r>
    </w:p>
    <w:p w:rsidR="00D44A2A" w:rsidRDefault="00D44A2A">
      <w:pPr>
        <w:spacing w:before="6" w:line="360" w:lineRule="auto"/>
        <w:rPr>
          <w:sz w:val="11"/>
          <w:szCs w:val="11"/>
          <w:lang w:eastAsia="zh-CN"/>
        </w:rPr>
      </w:pPr>
    </w:p>
    <w:p w:rsidR="00D44A2A" w:rsidRDefault="002F55A5">
      <w:pPr>
        <w:pStyle w:val="a5"/>
        <w:spacing w:line="360" w:lineRule="auto"/>
        <w:rPr>
          <w:rFonts w:ascii="黑体" w:eastAsia="黑体" w:hAnsi="黑体" w:cs="黑体"/>
          <w:lang w:eastAsia="zh-CN"/>
        </w:rPr>
      </w:pPr>
      <w:r>
        <w:rPr>
          <w:rFonts w:ascii="黑体" w:eastAsia="黑体" w:hAnsi="黑体" w:cs="黑体" w:hint="eastAsia"/>
          <w:lang w:eastAsia="zh-CN"/>
        </w:rPr>
        <w:t>发布周</w:t>
      </w:r>
      <w:r>
        <w:rPr>
          <w:rFonts w:ascii="黑体" w:eastAsia="黑体" w:hAnsi="黑体" w:cs="黑体" w:hint="eastAsia"/>
          <w:spacing w:val="2"/>
          <w:lang w:eastAsia="zh-CN"/>
        </w:rPr>
        <w:t>期</w:t>
      </w:r>
      <w:r>
        <w:rPr>
          <w:rFonts w:ascii="黑体" w:eastAsia="黑体" w:hAnsi="黑体" w:cs="黑体"/>
          <w:lang w:eastAsia="zh-CN"/>
        </w:rPr>
        <w:t>:</w:t>
      </w:r>
    </w:p>
    <w:p w:rsidR="00D44A2A" w:rsidRDefault="00D44A2A">
      <w:pPr>
        <w:spacing w:before="6" w:line="360" w:lineRule="auto"/>
        <w:rPr>
          <w:sz w:val="11"/>
          <w:szCs w:val="11"/>
          <w:lang w:eastAsia="zh-CN"/>
        </w:rPr>
      </w:pPr>
    </w:p>
    <w:p w:rsidR="00D44A2A" w:rsidRDefault="002F55A5">
      <w:pPr>
        <w:pStyle w:val="a5"/>
        <w:spacing w:line="360" w:lineRule="auto"/>
        <w:ind w:left="807"/>
        <w:rPr>
          <w:lang w:eastAsia="zh-CN"/>
        </w:rPr>
      </w:pPr>
      <w:r>
        <w:rPr>
          <w:rFonts w:hint="eastAsia"/>
          <w:lang w:eastAsia="zh-CN"/>
        </w:rPr>
        <w:t>一年</w:t>
      </w:r>
    </w:p>
    <w:p w:rsidR="00D44A2A" w:rsidRDefault="00D44A2A">
      <w:pPr>
        <w:spacing w:before="9" w:line="360" w:lineRule="auto"/>
        <w:rPr>
          <w:sz w:val="11"/>
          <w:szCs w:val="11"/>
          <w:lang w:eastAsia="zh-CN"/>
        </w:rPr>
      </w:pPr>
    </w:p>
    <w:p w:rsidR="00D44A2A" w:rsidRDefault="002F55A5">
      <w:pPr>
        <w:pStyle w:val="a5"/>
        <w:spacing w:line="360" w:lineRule="auto"/>
        <w:rPr>
          <w:rFonts w:ascii="黑体" w:eastAsia="黑体" w:hAnsi="黑体" w:cs="黑体"/>
          <w:lang w:eastAsia="zh-CN"/>
        </w:rPr>
      </w:pPr>
      <w:r>
        <w:rPr>
          <w:rFonts w:ascii="黑体" w:eastAsia="黑体" w:hAnsi="黑体" w:cs="黑体" w:hint="eastAsia"/>
          <w:lang w:eastAsia="zh-CN"/>
        </w:rPr>
        <w:t>报告获</w:t>
      </w:r>
      <w:r>
        <w:rPr>
          <w:rFonts w:ascii="黑体" w:eastAsia="黑体" w:hAnsi="黑体" w:cs="黑体" w:hint="eastAsia"/>
          <w:spacing w:val="2"/>
          <w:lang w:eastAsia="zh-CN"/>
        </w:rPr>
        <w:t>取</w:t>
      </w:r>
      <w:r>
        <w:rPr>
          <w:rFonts w:ascii="黑体" w:eastAsia="黑体" w:hAnsi="黑体" w:cs="黑体" w:hint="eastAsia"/>
          <w:lang w:eastAsia="zh-CN"/>
        </w:rPr>
        <w:t>方式</w:t>
      </w:r>
      <w:r>
        <w:rPr>
          <w:rFonts w:ascii="黑体" w:eastAsia="黑体" w:hAnsi="黑体" w:cs="黑体"/>
          <w:lang w:eastAsia="zh-CN"/>
        </w:rPr>
        <w:t>:</w:t>
      </w:r>
    </w:p>
    <w:p w:rsidR="00D44A2A" w:rsidRDefault="00D44A2A">
      <w:pPr>
        <w:spacing w:before="6" w:line="360" w:lineRule="auto"/>
        <w:rPr>
          <w:sz w:val="11"/>
          <w:szCs w:val="11"/>
          <w:lang w:eastAsia="zh-CN"/>
        </w:rPr>
      </w:pPr>
    </w:p>
    <w:p w:rsidR="00D44A2A" w:rsidRDefault="002F55A5">
      <w:pPr>
        <w:pStyle w:val="a5"/>
        <w:spacing w:line="360" w:lineRule="auto"/>
        <w:ind w:left="807"/>
        <w:rPr>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站www.zhonghuifur.com</w:t>
      </w:r>
      <w:r>
        <w:rPr>
          <w:rFonts w:hint="eastAsia"/>
          <w:color w:val="000000"/>
          <w:w w:val="95"/>
          <w:lang w:eastAsia="zh-CN"/>
        </w:rPr>
        <w:t>下载</w:t>
      </w:r>
    </w:p>
    <w:p w:rsidR="00D44A2A" w:rsidRDefault="00D44A2A">
      <w:pPr>
        <w:spacing w:line="360" w:lineRule="auto"/>
        <w:rPr>
          <w:lang w:eastAsia="zh-CN"/>
        </w:rPr>
        <w:sectPr w:rsidR="00D44A2A">
          <w:pgSz w:w="11907" w:h="16840"/>
          <w:pgMar w:top="1540" w:right="1100" w:bottom="1160" w:left="1300" w:header="849" w:footer="979" w:gutter="0"/>
          <w:cols w:space="720"/>
        </w:sectPr>
      </w:pPr>
    </w:p>
    <w:p w:rsidR="00D44A2A" w:rsidRDefault="00D44A2A">
      <w:pPr>
        <w:pStyle w:val="Heading21"/>
        <w:spacing w:line="360" w:lineRule="auto"/>
        <w:ind w:hanging="560"/>
        <w:jc w:val="center"/>
        <w:rPr>
          <w:rFonts w:cs="宋体"/>
          <w:color w:val="161616"/>
          <w:sz w:val="31"/>
          <w:szCs w:val="31"/>
          <w:lang w:eastAsia="zh-CN"/>
        </w:rPr>
      </w:pPr>
      <w:bookmarkStart w:id="1" w:name="_Toc13604"/>
    </w:p>
    <w:p w:rsidR="00D44A2A" w:rsidRDefault="008F6C55">
      <w:pPr>
        <w:pStyle w:val="Heading21"/>
        <w:spacing w:line="360" w:lineRule="auto"/>
        <w:ind w:hanging="560"/>
        <w:jc w:val="center"/>
        <w:rPr>
          <w:rFonts w:cs="宋体"/>
          <w:color w:val="161616"/>
          <w:sz w:val="31"/>
          <w:szCs w:val="31"/>
          <w:lang w:eastAsia="zh-CN"/>
        </w:rPr>
      </w:pPr>
      <w:r>
        <w:rPr>
          <w:lang w:eastAsia="zh-CN"/>
        </w:rPr>
        <w:pict>
          <v:group id="_x0000_s1045" style="position:absolute;left:0;text-align:left;margin-left:0;margin-top:836.25pt;width:594.3pt;height:.1pt;z-index:-251657216;mso-position-horizontal-relative:page;mso-position-vertical-relative:page" coordorigin=",167" coordsize="118,22032">
            <v:shape id="_x0000_s1046" style="position:absolute;top:167;width:118;height:0" coordorigin=",16725" coordsize="11886,0" path="m,16725r11886,e" filled="f" strokecolor="#1c1c18" strokeweight=".16928mm">
              <v:path arrowok="t"/>
            </v:shape>
            <w10:wrap anchorx="page" anchory="page"/>
          </v:group>
        </w:pict>
      </w:r>
      <w:r w:rsidR="002F55A5">
        <w:rPr>
          <w:rFonts w:cs="宋体" w:hint="eastAsia"/>
          <w:color w:val="161616"/>
          <w:sz w:val="31"/>
          <w:szCs w:val="31"/>
          <w:lang w:eastAsia="zh-CN"/>
        </w:rPr>
        <w:t>总经理致辞</w:t>
      </w:r>
      <w:bookmarkEnd w:id="1"/>
    </w:p>
    <w:p w:rsidR="00D44A2A" w:rsidRDefault="002F55A5">
      <w:pPr>
        <w:spacing w:line="360" w:lineRule="auto"/>
        <w:rPr>
          <w:rFonts w:ascii="宋体" w:hAnsi="宋体" w:cs="宋体"/>
          <w:b/>
          <w:sz w:val="24"/>
          <w:szCs w:val="24"/>
          <w:lang w:eastAsia="zh-CN"/>
        </w:rPr>
      </w:pPr>
      <w:r>
        <w:rPr>
          <w:rFonts w:ascii="宋体" w:hAnsi="宋体" w:cs="宋体" w:hint="eastAsia"/>
          <w:b/>
          <w:sz w:val="24"/>
          <w:szCs w:val="24"/>
          <w:lang w:eastAsia="zh-CN"/>
        </w:rPr>
        <w:t>各界朋友：大家好！</w:t>
      </w:r>
    </w:p>
    <w:p w:rsidR="00D44A2A" w:rsidRDefault="002F55A5">
      <w:pPr>
        <w:pStyle w:val="af0"/>
        <w:spacing w:line="360" w:lineRule="auto"/>
        <w:ind w:firstLineChars="0" w:firstLine="0"/>
        <w:rPr>
          <w:rFonts w:ascii="宋体" w:hAnsi="宋体" w:cs="宋体"/>
          <w:sz w:val="24"/>
          <w:szCs w:val="24"/>
          <w:lang w:eastAsia="zh-CN"/>
        </w:rPr>
      </w:pPr>
      <w:r>
        <w:rPr>
          <w:rFonts w:ascii="宋体" w:hAnsi="宋体" w:cs="宋体" w:hint="eastAsia"/>
          <w:sz w:val="24"/>
          <w:szCs w:val="24"/>
          <w:lang w:eastAsia="zh-CN"/>
        </w:rPr>
        <w:t xml:space="preserve">    欢迎进入浙江中辉皮草有限公司网站！来者都是客，也许我们不曾谋面，也许我们曾经擦肩而过，也许我们交谊甚厚。也许深沐您的阳光雨露，也许日后才能恭迎雪中送炭。无论是谁，我始终心存感激。</w:t>
      </w:r>
    </w:p>
    <w:p w:rsidR="00D44A2A" w:rsidRDefault="002F55A5">
      <w:pPr>
        <w:pStyle w:val="af0"/>
        <w:spacing w:line="360" w:lineRule="auto"/>
        <w:ind w:firstLineChars="0" w:firstLine="0"/>
        <w:rPr>
          <w:rFonts w:ascii="宋体" w:hAnsi="宋体" w:cs="宋体"/>
          <w:sz w:val="24"/>
          <w:szCs w:val="24"/>
          <w:lang w:eastAsia="zh-CN"/>
        </w:rPr>
      </w:pPr>
      <w:r>
        <w:rPr>
          <w:rFonts w:ascii="宋体" w:hAnsi="宋体" w:cs="宋体" w:hint="eastAsia"/>
          <w:sz w:val="24"/>
          <w:szCs w:val="24"/>
          <w:lang w:eastAsia="zh-CN"/>
        </w:rPr>
        <w:t xml:space="preserve">    我公司是</w:t>
      </w:r>
      <w:r>
        <w:rPr>
          <w:rFonts w:ascii="宋体" w:hAnsi="宋体" w:hint="eastAsia"/>
          <w:color w:val="000000"/>
          <w:sz w:val="24"/>
          <w:lang w:eastAsia="zh-CN"/>
        </w:rPr>
        <w:t>专业从事各类毛皮鞣制、染色和裘皮服装设计、生产、销售</w:t>
      </w:r>
      <w:r>
        <w:rPr>
          <w:rFonts w:ascii="宋体" w:hAnsi="宋体" w:cs="宋体" w:hint="eastAsia"/>
          <w:sz w:val="24"/>
          <w:szCs w:val="24"/>
          <w:lang w:eastAsia="zh-CN"/>
        </w:rPr>
        <w:t>，至今已有26年历史。公司在生产经营活动中，始终秉承以“管理精益”为基础，以“工艺精良”为先导，以“产品精细”为根本的经营理念，不断广交社会各界朋友。“</w:t>
      </w:r>
      <w:r>
        <w:rPr>
          <w:rFonts w:ascii="宋体" w:hint="eastAsia"/>
          <w:b/>
          <w:kern w:val="2"/>
          <w:sz w:val="24"/>
          <w:szCs w:val="24"/>
          <w:lang w:eastAsia="zh-CN"/>
        </w:rPr>
        <w:t>诚信务实、以人为本、创业创新、互助共赢</w:t>
      </w:r>
      <w:r>
        <w:rPr>
          <w:rFonts w:ascii="宋体" w:hAnsi="宋体" w:cs="宋体" w:hint="eastAsia"/>
          <w:sz w:val="24"/>
          <w:szCs w:val="24"/>
          <w:lang w:eastAsia="zh-CN"/>
        </w:rPr>
        <w:t>”是我们企业最核心的价值观。“</w:t>
      </w:r>
      <w:r>
        <w:rPr>
          <w:rFonts w:ascii="宋体" w:hint="eastAsia"/>
          <w:b/>
          <w:kern w:val="2"/>
          <w:sz w:val="24"/>
          <w:szCs w:val="24"/>
          <w:lang w:eastAsia="zh-CN"/>
        </w:rPr>
        <w:t>崇尚自然，追求自我，做全球皮草业一流服务商</w:t>
      </w:r>
      <w:r>
        <w:rPr>
          <w:rFonts w:ascii="宋体" w:hAnsi="宋体" w:cs="宋体" w:hint="eastAsia"/>
          <w:sz w:val="24"/>
          <w:szCs w:val="24"/>
          <w:lang w:eastAsia="zh-CN"/>
        </w:rPr>
        <w:t>”是我们企业不断追求的使命。“</w:t>
      </w:r>
      <w:r>
        <w:rPr>
          <w:rFonts w:ascii="宋体" w:hint="eastAsia"/>
          <w:b/>
          <w:kern w:val="2"/>
          <w:sz w:val="24"/>
          <w:szCs w:val="24"/>
          <w:lang w:eastAsia="zh-CN"/>
        </w:rPr>
        <w:t>树民族品牌，创百年中辉</w:t>
      </w:r>
      <w:r>
        <w:rPr>
          <w:rFonts w:ascii="宋体" w:hAnsi="宋体" w:cs="宋体" w:hint="eastAsia"/>
          <w:sz w:val="24"/>
          <w:szCs w:val="24"/>
          <w:lang w:eastAsia="zh-CN"/>
        </w:rPr>
        <w:t>”是我们持之以恒的愿景。</w:t>
      </w:r>
    </w:p>
    <w:p w:rsidR="00D44A2A" w:rsidRDefault="002F55A5">
      <w:pPr>
        <w:pStyle w:val="af0"/>
        <w:spacing w:line="360" w:lineRule="auto"/>
        <w:ind w:firstLineChars="0" w:firstLine="0"/>
        <w:rPr>
          <w:rFonts w:ascii="宋体" w:hAnsi="宋体" w:cs="宋体"/>
          <w:sz w:val="24"/>
          <w:szCs w:val="24"/>
          <w:lang w:eastAsia="zh-CN"/>
        </w:rPr>
      </w:pPr>
      <w:r>
        <w:rPr>
          <w:rFonts w:ascii="宋体" w:hAnsi="宋体" w:cs="宋体" w:hint="eastAsia"/>
          <w:sz w:val="24"/>
          <w:szCs w:val="24"/>
          <w:lang w:eastAsia="zh-CN"/>
        </w:rPr>
        <w:t xml:space="preserve">    为了实现我们的目标，我们还需要走很长的一段路。我们也深知，只有坚持我们的宗旨，并有赖于各界朋友的支持与帮助，我们才能走到理想的目标。</w:t>
      </w:r>
    </w:p>
    <w:p w:rsidR="00D44A2A" w:rsidRDefault="002F55A5">
      <w:pPr>
        <w:pStyle w:val="af0"/>
        <w:spacing w:line="360" w:lineRule="auto"/>
        <w:ind w:firstLine="480"/>
        <w:rPr>
          <w:rFonts w:ascii="宋体" w:hAnsi="宋体" w:cs="宋体"/>
          <w:sz w:val="24"/>
          <w:szCs w:val="24"/>
          <w:lang w:eastAsia="zh-CN"/>
        </w:rPr>
      </w:pPr>
      <w:r>
        <w:rPr>
          <w:rFonts w:ascii="宋体" w:hAnsi="宋体" w:cs="宋体" w:hint="eastAsia"/>
          <w:sz w:val="24"/>
          <w:szCs w:val="24"/>
          <w:lang w:eastAsia="zh-CN"/>
        </w:rPr>
        <w:t>我们愿以山一样的纯朴，海一样的胸怀，广交天下朋友，我愿借此机会向所有现在支持我们的客户及朋友表示衷心的感谢！同时向我们未来的合作伙伴致以最热忱的问候！</w:t>
      </w:r>
    </w:p>
    <w:p w:rsidR="00D44A2A" w:rsidRDefault="00D44A2A">
      <w:pPr>
        <w:spacing w:line="360" w:lineRule="auto"/>
        <w:ind w:right="596" w:firstLineChars="1565" w:firstLine="4490"/>
        <w:rPr>
          <w:rFonts w:ascii="宋体" w:hAnsi="宋体" w:cs="宋体"/>
          <w:color w:val="161616"/>
          <w:w w:val="120"/>
          <w:sz w:val="24"/>
          <w:szCs w:val="24"/>
          <w:lang w:eastAsia="zh-CN"/>
        </w:rPr>
      </w:pPr>
    </w:p>
    <w:p w:rsidR="00D44A2A" w:rsidRDefault="00D44A2A">
      <w:pPr>
        <w:spacing w:line="360" w:lineRule="auto"/>
        <w:ind w:right="596" w:firstLineChars="1565" w:firstLine="4490"/>
        <w:rPr>
          <w:rFonts w:ascii="宋体" w:hAnsi="宋体" w:cs="宋体"/>
          <w:color w:val="161616"/>
          <w:w w:val="120"/>
          <w:sz w:val="24"/>
          <w:szCs w:val="24"/>
          <w:lang w:eastAsia="zh-CN"/>
        </w:rPr>
      </w:pPr>
    </w:p>
    <w:p w:rsidR="00D44A2A" w:rsidRDefault="00D44A2A">
      <w:pPr>
        <w:spacing w:line="360" w:lineRule="auto"/>
        <w:ind w:right="596" w:firstLineChars="1565" w:firstLine="4490"/>
        <w:rPr>
          <w:rFonts w:ascii="宋体" w:hAnsi="宋体" w:cs="宋体"/>
          <w:color w:val="161616"/>
          <w:w w:val="120"/>
          <w:sz w:val="24"/>
          <w:szCs w:val="24"/>
          <w:lang w:eastAsia="zh-CN"/>
        </w:rPr>
      </w:pPr>
    </w:p>
    <w:p w:rsidR="00D44A2A" w:rsidRDefault="002F55A5">
      <w:pPr>
        <w:spacing w:line="360" w:lineRule="auto"/>
        <w:ind w:right="596" w:firstLineChars="1400" w:firstLine="4056"/>
        <w:rPr>
          <w:rFonts w:ascii="宋体" w:cs="宋体"/>
          <w:b/>
          <w:color w:val="161616"/>
          <w:w w:val="120"/>
          <w:sz w:val="24"/>
          <w:szCs w:val="24"/>
          <w:lang w:eastAsia="zh-CN"/>
        </w:rPr>
      </w:pPr>
      <w:r>
        <w:rPr>
          <w:rFonts w:ascii="宋体" w:hAnsi="宋体" w:cs="宋体" w:hint="eastAsia"/>
          <w:b/>
          <w:color w:val="161616"/>
          <w:w w:val="120"/>
          <w:sz w:val="24"/>
          <w:szCs w:val="24"/>
          <w:lang w:eastAsia="zh-CN"/>
        </w:rPr>
        <w:t>企业负责人</w:t>
      </w:r>
      <w:r>
        <w:rPr>
          <w:rFonts w:ascii="宋体" w:hAnsi="宋体" w:cs="宋体"/>
          <w:b/>
          <w:color w:val="161616"/>
          <w:w w:val="120"/>
          <w:sz w:val="24"/>
          <w:szCs w:val="24"/>
          <w:lang w:eastAsia="zh-CN"/>
        </w:rPr>
        <w:t>(</w:t>
      </w:r>
      <w:r>
        <w:rPr>
          <w:rFonts w:ascii="宋体" w:hAnsi="宋体" w:cs="宋体" w:hint="eastAsia"/>
          <w:b/>
          <w:color w:val="161616"/>
          <w:w w:val="120"/>
          <w:sz w:val="24"/>
          <w:szCs w:val="24"/>
          <w:lang w:eastAsia="zh-CN"/>
        </w:rPr>
        <w:t>签名</w:t>
      </w:r>
      <w:r>
        <w:rPr>
          <w:rFonts w:ascii="宋体" w:hAnsi="宋体" w:cs="宋体"/>
          <w:b/>
          <w:color w:val="161616"/>
          <w:w w:val="120"/>
          <w:sz w:val="24"/>
          <w:szCs w:val="24"/>
          <w:lang w:eastAsia="zh-CN"/>
        </w:rPr>
        <w:t>)</w:t>
      </w:r>
      <w:r>
        <w:rPr>
          <w:rFonts w:ascii="宋体" w:hAnsi="宋体" w:cs="宋体" w:hint="eastAsia"/>
          <w:b/>
          <w:color w:val="161616"/>
          <w:w w:val="120"/>
          <w:sz w:val="24"/>
          <w:szCs w:val="24"/>
          <w:lang w:eastAsia="zh-CN"/>
        </w:rPr>
        <w:t>：</w:t>
      </w:r>
      <w:r>
        <w:rPr>
          <w:rFonts w:ascii="宋体" w:cs="宋体" w:hint="eastAsia"/>
          <w:b/>
          <w:color w:val="161616"/>
          <w:w w:val="120"/>
          <w:sz w:val="24"/>
          <w:szCs w:val="24"/>
          <w:lang w:eastAsia="zh-CN"/>
        </w:rPr>
        <w:t>胡建中</w:t>
      </w:r>
    </w:p>
    <w:p w:rsidR="00D44A2A" w:rsidRDefault="00D44A2A">
      <w:pPr>
        <w:spacing w:line="360" w:lineRule="auto"/>
        <w:ind w:right="596" w:firstLineChars="1565" w:firstLine="3771"/>
        <w:rPr>
          <w:rFonts w:ascii="宋体" w:cs="宋体"/>
          <w:b/>
          <w:sz w:val="24"/>
          <w:szCs w:val="24"/>
          <w:lang w:eastAsia="zh-CN"/>
        </w:rPr>
      </w:pPr>
    </w:p>
    <w:p w:rsidR="00D44A2A" w:rsidRDefault="002F55A5">
      <w:pPr>
        <w:spacing w:line="360" w:lineRule="auto"/>
        <w:ind w:left="3914" w:firstLineChars="200" w:firstLine="579"/>
        <w:rPr>
          <w:rFonts w:ascii="宋体" w:hAnsi="宋体" w:cs="宋体"/>
          <w:b/>
          <w:color w:val="161616"/>
          <w:w w:val="120"/>
          <w:sz w:val="24"/>
          <w:szCs w:val="24"/>
          <w:lang w:eastAsia="zh-CN"/>
        </w:rPr>
      </w:pPr>
      <w:r>
        <w:rPr>
          <w:rFonts w:ascii="宋体" w:hAnsi="宋体" w:cs="宋体" w:hint="eastAsia"/>
          <w:b/>
          <w:color w:val="161616"/>
          <w:w w:val="120"/>
          <w:sz w:val="24"/>
          <w:szCs w:val="24"/>
          <w:lang w:eastAsia="zh-CN"/>
        </w:rPr>
        <w:t>浙江中辉皮草有限公司</w:t>
      </w:r>
    </w:p>
    <w:p w:rsidR="00D44A2A" w:rsidRDefault="002F55A5">
      <w:pPr>
        <w:rPr>
          <w:lang w:eastAsia="zh-CN"/>
        </w:rPr>
      </w:pPr>
      <w:bookmarkStart w:id="2" w:name="_Toc27877"/>
      <w:r>
        <w:rPr>
          <w:rFonts w:hint="eastAsia"/>
          <w:lang w:eastAsia="zh-CN"/>
        </w:rPr>
        <w:br w:type="page"/>
      </w:r>
    </w:p>
    <w:p w:rsidR="00D44A2A" w:rsidRDefault="002F55A5">
      <w:pPr>
        <w:pStyle w:val="Heading11"/>
        <w:spacing w:before="39" w:line="360" w:lineRule="auto"/>
        <w:ind w:left="3933" w:right="4153"/>
        <w:jc w:val="center"/>
        <w:rPr>
          <w:lang w:eastAsia="zh-CN"/>
        </w:rPr>
      </w:pPr>
      <w:r>
        <w:rPr>
          <w:rFonts w:hint="eastAsia"/>
          <w:lang w:eastAsia="zh-CN"/>
        </w:rPr>
        <w:lastRenderedPageBreak/>
        <w:t>企业简介</w:t>
      </w:r>
      <w:bookmarkEnd w:id="2"/>
    </w:p>
    <w:p w:rsidR="00D44A2A" w:rsidRDefault="00D44A2A">
      <w:pPr>
        <w:spacing w:before="6" w:line="360" w:lineRule="auto"/>
        <w:rPr>
          <w:sz w:val="13"/>
          <w:szCs w:val="13"/>
          <w:lang w:eastAsia="zh-CN"/>
        </w:rPr>
      </w:pPr>
    </w:p>
    <w:p w:rsidR="00D44A2A" w:rsidRDefault="002F55A5">
      <w:pPr>
        <w:spacing w:line="360" w:lineRule="auto"/>
        <w:ind w:firstLineChars="236" w:firstLine="569"/>
        <w:rPr>
          <w:rFonts w:ascii="楷体_GB2312" w:hAnsi="宋体"/>
          <w:sz w:val="24"/>
          <w:lang w:eastAsia="zh-CN"/>
        </w:rPr>
      </w:pPr>
      <w:r>
        <w:rPr>
          <w:rFonts w:ascii="楷体_GB2312" w:hAnsi="宋体" w:hint="eastAsia"/>
          <w:b/>
          <w:bCs/>
          <w:sz w:val="24"/>
          <w:lang w:eastAsia="zh-CN"/>
        </w:rPr>
        <w:t>浙江中辉皮草有限公司</w:t>
      </w:r>
      <w:r>
        <w:rPr>
          <w:rFonts w:ascii="楷体_GB2312" w:hAnsi="宋体" w:hint="eastAsia"/>
          <w:sz w:val="24"/>
          <w:lang w:eastAsia="zh-CN"/>
        </w:rPr>
        <w:t>成立于</w:t>
      </w:r>
      <w:r>
        <w:rPr>
          <w:rFonts w:ascii="楷体_GB2312" w:hAnsi="宋体" w:hint="eastAsia"/>
          <w:sz w:val="24"/>
          <w:lang w:eastAsia="zh-CN"/>
        </w:rPr>
        <w:t>1993</w:t>
      </w:r>
      <w:r>
        <w:rPr>
          <w:rFonts w:ascii="楷体_GB2312" w:hAnsi="宋体" w:hint="eastAsia"/>
          <w:sz w:val="24"/>
          <w:lang w:eastAsia="zh-CN"/>
        </w:rPr>
        <w:t>年，专业从事各类毛皮鞣制、染色和裘皮服装设计、生产、销售。是国内最大的皮草企业之一，中国皮革协会副理事长单位，毛皮专业委员会会长单位。公司产品种类齐全，加工原材料有羊皮和各类细杂皮（水貂、狐狸、貉子和兔皮等），技术水平和产品质量属于国内领先，部分产品的技术水平和产品质量达到国际先进水平。</w:t>
      </w:r>
    </w:p>
    <w:p w:rsidR="00D44A2A" w:rsidRDefault="002F55A5">
      <w:pPr>
        <w:spacing w:line="360" w:lineRule="auto"/>
        <w:ind w:firstLineChars="236" w:firstLine="566"/>
        <w:rPr>
          <w:rFonts w:ascii="楷体_GB2312" w:hAnsi="宋体"/>
          <w:sz w:val="24"/>
          <w:lang w:eastAsia="zh-CN"/>
        </w:rPr>
      </w:pPr>
      <w:r>
        <w:rPr>
          <w:rFonts w:ascii="楷体_GB2312" w:hAnsi="宋体" w:hint="eastAsia"/>
          <w:sz w:val="24"/>
          <w:lang w:eastAsia="zh-CN"/>
        </w:rPr>
        <w:t>一直以来我们都很重视企业管理和环境保护工作：</w:t>
      </w:r>
      <w:r>
        <w:rPr>
          <w:rFonts w:ascii="楷体_GB2312" w:hAnsi="宋体" w:hint="eastAsia"/>
          <w:sz w:val="24"/>
          <w:lang w:eastAsia="zh-CN"/>
        </w:rPr>
        <w:t>2005</w:t>
      </w:r>
      <w:r>
        <w:rPr>
          <w:rFonts w:ascii="楷体_GB2312" w:hAnsi="宋体" w:hint="eastAsia"/>
          <w:sz w:val="24"/>
          <w:lang w:eastAsia="zh-CN"/>
        </w:rPr>
        <w:t>年通过</w:t>
      </w:r>
      <w:r>
        <w:rPr>
          <w:rFonts w:ascii="楷体_GB2312" w:hAnsi="宋体" w:hint="eastAsia"/>
          <w:sz w:val="24"/>
          <w:lang w:eastAsia="zh-CN"/>
        </w:rPr>
        <w:t>ISO9001</w:t>
      </w:r>
      <w:r>
        <w:rPr>
          <w:rFonts w:ascii="楷体_GB2312" w:hAnsi="宋体" w:hint="eastAsia"/>
          <w:sz w:val="24"/>
          <w:lang w:eastAsia="zh-CN"/>
        </w:rPr>
        <w:t>质量管理体系认证；</w:t>
      </w:r>
      <w:r>
        <w:rPr>
          <w:rFonts w:ascii="楷体_GB2312" w:hAnsi="宋体" w:hint="eastAsia"/>
          <w:sz w:val="24"/>
          <w:lang w:eastAsia="zh-CN"/>
        </w:rPr>
        <w:t>2006</w:t>
      </w:r>
      <w:r>
        <w:rPr>
          <w:rFonts w:ascii="楷体_GB2312" w:hAnsi="宋体" w:hint="eastAsia"/>
          <w:sz w:val="24"/>
          <w:lang w:eastAsia="zh-CN"/>
        </w:rPr>
        <w:t>年通过</w:t>
      </w:r>
      <w:r>
        <w:rPr>
          <w:rFonts w:ascii="楷体_GB2312" w:hAnsi="宋体" w:hint="eastAsia"/>
          <w:sz w:val="24"/>
          <w:lang w:eastAsia="zh-CN"/>
        </w:rPr>
        <w:t>ISO14001</w:t>
      </w:r>
      <w:r>
        <w:rPr>
          <w:rFonts w:ascii="楷体_GB2312" w:hAnsi="宋体" w:hint="eastAsia"/>
          <w:sz w:val="24"/>
          <w:lang w:eastAsia="zh-CN"/>
        </w:rPr>
        <w:t>环境管理体系认证；</w:t>
      </w:r>
      <w:r>
        <w:rPr>
          <w:rFonts w:ascii="楷体_GB2312" w:hAnsi="宋体" w:hint="eastAsia"/>
          <w:sz w:val="24"/>
          <w:lang w:eastAsia="zh-CN"/>
        </w:rPr>
        <w:t>2007</w:t>
      </w:r>
      <w:r>
        <w:rPr>
          <w:rFonts w:ascii="楷体_GB2312" w:hAnsi="宋体" w:hint="eastAsia"/>
          <w:sz w:val="24"/>
          <w:lang w:eastAsia="zh-CN"/>
        </w:rPr>
        <w:t>年通过浙江省计量检测体系及</w:t>
      </w:r>
      <w:r>
        <w:rPr>
          <w:rFonts w:ascii="楷体_GB2312" w:hAnsi="宋体" w:hint="eastAsia"/>
          <w:sz w:val="24"/>
          <w:lang w:eastAsia="zh-CN"/>
        </w:rPr>
        <w:t>AAA</w:t>
      </w:r>
      <w:r>
        <w:rPr>
          <w:rFonts w:ascii="楷体_GB2312" w:hAnsi="宋体" w:hint="eastAsia"/>
          <w:sz w:val="24"/>
          <w:lang w:eastAsia="zh-CN"/>
        </w:rPr>
        <w:t>标准化良好行为企业验收；</w:t>
      </w:r>
      <w:r>
        <w:rPr>
          <w:rFonts w:ascii="楷体_GB2312" w:hAnsi="宋体" w:hint="eastAsia"/>
          <w:sz w:val="24"/>
          <w:lang w:eastAsia="zh-CN"/>
        </w:rPr>
        <w:t>2005</w:t>
      </w:r>
      <w:r>
        <w:rPr>
          <w:rFonts w:ascii="楷体_GB2312" w:hAnsi="宋体" w:hint="eastAsia"/>
          <w:sz w:val="24"/>
          <w:lang w:eastAsia="zh-CN"/>
        </w:rPr>
        <w:t>年公司开始实施中德政府合作的环保咨询项目——有效益的环境成本管理项目（</w:t>
      </w:r>
      <w:r>
        <w:rPr>
          <w:rFonts w:ascii="楷体_GB2312" w:hAnsi="宋体" w:hint="eastAsia"/>
          <w:sz w:val="24"/>
          <w:lang w:eastAsia="zh-CN"/>
        </w:rPr>
        <w:t>EoCM</w:t>
      </w:r>
      <w:r>
        <w:rPr>
          <w:rFonts w:ascii="楷体_GB2312" w:hAnsi="宋体" w:hint="eastAsia"/>
          <w:sz w:val="24"/>
          <w:lang w:eastAsia="zh-CN"/>
        </w:rPr>
        <w:t>）；</w:t>
      </w:r>
      <w:r>
        <w:rPr>
          <w:rFonts w:ascii="楷体_GB2312" w:hAnsi="宋体" w:hint="eastAsia"/>
          <w:sz w:val="24"/>
          <w:lang w:eastAsia="zh-CN"/>
        </w:rPr>
        <w:t>2007</w:t>
      </w:r>
      <w:r>
        <w:rPr>
          <w:rFonts w:ascii="楷体_GB2312" w:hAnsi="宋体" w:hint="eastAsia"/>
          <w:sz w:val="24"/>
          <w:lang w:eastAsia="zh-CN"/>
        </w:rPr>
        <w:t>年</w:t>
      </w:r>
      <w:r>
        <w:rPr>
          <w:rFonts w:ascii="楷体_GB2312" w:hAnsi="宋体" w:hint="eastAsia"/>
          <w:sz w:val="24"/>
          <w:lang w:eastAsia="zh-CN"/>
        </w:rPr>
        <w:t>5</w:t>
      </w:r>
      <w:r>
        <w:rPr>
          <w:rFonts w:ascii="楷体_GB2312" w:hAnsi="宋体" w:hint="eastAsia"/>
          <w:sz w:val="24"/>
          <w:lang w:eastAsia="zh-CN"/>
        </w:rPr>
        <w:t>月获得浙江省清洁生产阶段性成果企业；</w:t>
      </w:r>
      <w:r>
        <w:rPr>
          <w:rFonts w:ascii="楷体_GB2312" w:hAnsi="宋体" w:hint="eastAsia"/>
          <w:sz w:val="24"/>
          <w:lang w:eastAsia="zh-CN"/>
        </w:rPr>
        <w:t>2008</w:t>
      </w:r>
      <w:r>
        <w:rPr>
          <w:rFonts w:ascii="楷体_GB2312" w:hAnsi="宋体" w:hint="eastAsia"/>
          <w:sz w:val="24"/>
          <w:lang w:eastAsia="zh-CN"/>
        </w:rPr>
        <w:t>年和</w:t>
      </w:r>
      <w:r>
        <w:rPr>
          <w:rFonts w:ascii="楷体_GB2312" w:hAnsi="宋体" w:hint="eastAsia"/>
          <w:sz w:val="24"/>
          <w:lang w:eastAsia="zh-CN"/>
        </w:rPr>
        <w:t>2010</w:t>
      </w:r>
      <w:r>
        <w:rPr>
          <w:rFonts w:ascii="楷体_GB2312" w:hAnsi="宋体" w:hint="eastAsia"/>
          <w:sz w:val="24"/>
          <w:lang w:eastAsia="zh-CN"/>
        </w:rPr>
        <w:t>年连续两次获得全国总工会“节能减排环保创新奖”；</w:t>
      </w:r>
      <w:r>
        <w:rPr>
          <w:rFonts w:ascii="楷体_GB2312" w:hAnsi="宋体" w:hint="eastAsia"/>
          <w:sz w:val="24"/>
          <w:lang w:eastAsia="zh-CN"/>
        </w:rPr>
        <w:t>2008</w:t>
      </w:r>
      <w:r>
        <w:rPr>
          <w:rFonts w:ascii="楷体_GB2312" w:hAnsi="宋体" w:hint="eastAsia"/>
          <w:sz w:val="24"/>
          <w:lang w:eastAsia="zh-CN"/>
        </w:rPr>
        <w:t>年被浙江省发展和改革委员会列入“浙江省发展循环经济示范企业”；</w:t>
      </w:r>
      <w:r>
        <w:rPr>
          <w:rFonts w:ascii="楷体_GB2312" w:hAnsi="宋体" w:hint="eastAsia"/>
          <w:sz w:val="24"/>
          <w:lang w:eastAsia="zh-CN"/>
        </w:rPr>
        <w:t>2011</w:t>
      </w:r>
      <w:r>
        <w:rPr>
          <w:rFonts w:ascii="楷体_GB2312" w:hAnsi="宋体" w:hint="eastAsia"/>
          <w:sz w:val="24"/>
          <w:lang w:eastAsia="zh-CN"/>
        </w:rPr>
        <w:t>年</w:t>
      </w:r>
      <w:r>
        <w:rPr>
          <w:rFonts w:ascii="楷体_GB2312" w:hAnsi="宋体" w:hint="eastAsia"/>
          <w:sz w:val="24"/>
          <w:lang w:eastAsia="zh-CN"/>
        </w:rPr>
        <w:t>8</w:t>
      </w:r>
      <w:r>
        <w:rPr>
          <w:rFonts w:ascii="楷体_GB2312" w:hAnsi="宋体" w:hint="eastAsia"/>
          <w:sz w:val="24"/>
          <w:lang w:eastAsia="zh-CN"/>
        </w:rPr>
        <w:t>月份又通过了环保部组织开展的符合环保规定的现有制革企业名单的公示。</w:t>
      </w:r>
      <w:r>
        <w:rPr>
          <w:rFonts w:ascii="楷体_GB2312" w:hAnsi="宋体" w:hint="eastAsia"/>
          <w:sz w:val="24"/>
          <w:lang w:eastAsia="zh-CN"/>
        </w:rPr>
        <w:t>2011</w:t>
      </w:r>
      <w:r>
        <w:rPr>
          <w:rFonts w:ascii="楷体_GB2312" w:hAnsi="宋体" w:hint="eastAsia"/>
          <w:sz w:val="24"/>
          <w:lang w:eastAsia="zh-CN"/>
        </w:rPr>
        <w:t>年，公司实施的“毛皮加工废液循环使用系统技术研究”项目被工信部确定为皮革行业重大清洁生产示范项目，获得国家资金的支持，也是皮革行业唯一的一个清洁生产国家项目。</w:t>
      </w:r>
    </w:p>
    <w:p w:rsidR="00D44A2A" w:rsidRDefault="002F55A5">
      <w:pPr>
        <w:spacing w:line="360" w:lineRule="auto"/>
        <w:ind w:firstLineChars="236" w:firstLine="566"/>
        <w:rPr>
          <w:rFonts w:ascii="楷体_GB2312" w:hAnsi="宋体"/>
          <w:sz w:val="24"/>
          <w:lang w:eastAsia="zh-CN"/>
        </w:rPr>
      </w:pPr>
      <w:r>
        <w:rPr>
          <w:rFonts w:ascii="楷体_GB2312" w:hAnsi="宋体" w:hint="eastAsia"/>
          <w:sz w:val="24"/>
          <w:lang w:eastAsia="zh-CN"/>
        </w:rPr>
        <w:t>近几年，公司还积极参与有关国家、行业标准的起草，</w:t>
      </w:r>
      <w:r>
        <w:rPr>
          <w:rFonts w:ascii="楷体_GB2312" w:hAnsi="宋体" w:hint="eastAsia"/>
          <w:sz w:val="24"/>
          <w:lang w:eastAsia="zh-CN"/>
        </w:rPr>
        <w:t>2008</w:t>
      </w:r>
      <w:r>
        <w:rPr>
          <w:rFonts w:ascii="楷体_GB2312" w:hAnsi="宋体" w:hint="eastAsia"/>
          <w:sz w:val="24"/>
          <w:lang w:eastAsia="zh-CN"/>
        </w:rPr>
        <w:t>年</w:t>
      </w:r>
      <w:r>
        <w:rPr>
          <w:rFonts w:ascii="楷体_GB2312" w:hAnsi="宋体" w:hint="eastAsia"/>
          <w:sz w:val="24"/>
          <w:lang w:eastAsia="zh-CN"/>
        </w:rPr>
        <w:t>3</w:t>
      </w:r>
      <w:r>
        <w:rPr>
          <w:rFonts w:ascii="楷体_GB2312" w:hAnsi="宋体" w:hint="eastAsia"/>
          <w:sz w:val="24"/>
          <w:lang w:eastAsia="zh-CN"/>
        </w:rPr>
        <w:t>月主导制定了《毛皮领子》行业标准；</w:t>
      </w:r>
      <w:r>
        <w:rPr>
          <w:rFonts w:ascii="楷体_GB2312" w:hAnsi="宋体" w:hint="eastAsia"/>
          <w:sz w:val="24"/>
          <w:lang w:eastAsia="zh-CN"/>
        </w:rPr>
        <w:t>2009</w:t>
      </w:r>
      <w:r>
        <w:rPr>
          <w:rFonts w:ascii="楷体_GB2312" w:hAnsi="宋体" w:hint="eastAsia"/>
          <w:sz w:val="24"/>
          <w:lang w:eastAsia="zh-CN"/>
        </w:rPr>
        <w:t>年</w:t>
      </w:r>
      <w:r>
        <w:rPr>
          <w:rFonts w:ascii="楷体_GB2312" w:hAnsi="宋体" w:hint="eastAsia"/>
          <w:sz w:val="24"/>
          <w:lang w:eastAsia="zh-CN"/>
        </w:rPr>
        <w:t>4</w:t>
      </w:r>
      <w:r>
        <w:rPr>
          <w:rFonts w:ascii="楷体_GB2312" w:hAnsi="宋体" w:hint="eastAsia"/>
          <w:sz w:val="24"/>
          <w:lang w:eastAsia="zh-CN"/>
        </w:rPr>
        <w:t>月参与制定了《清洁生产审核指南</w:t>
      </w:r>
      <w:r>
        <w:rPr>
          <w:rFonts w:ascii="楷体_GB2312" w:hAnsi="宋体" w:hint="eastAsia"/>
          <w:sz w:val="24"/>
          <w:lang w:eastAsia="zh-CN"/>
        </w:rPr>
        <w:t xml:space="preserve">  </w:t>
      </w:r>
      <w:r>
        <w:rPr>
          <w:rFonts w:ascii="楷体_GB2312" w:hAnsi="宋体" w:hint="eastAsia"/>
          <w:sz w:val="24"/>
          <w:lang w:eastAsia="zh-CN"/>
        </w:rPr>
        <w:t>制革工业》国家标准；</w:t>
      </w:r>
      <w:r>
        <w:rPr>
          <w:rFonts w:ascii="楷体_GB2312" w:hAnsi="宋体" w:hint="eastAsia"/>
          <w:sz w:val="24"/>
          <w:lang w:eastAsia="zh-CN"/>
        </w:rPr>
        <w:t>2009</w:t>
      </w:r>
      <w:r>
        <w:rPr>
          <w:rFonts w:ascii="楷体_GB2312" w:hAnsi="宋体" w:hint="eastAsia"/>
          <w:sz w:val="24"/>
          <w:lang w:eastAsia="zh-CN"/>
        </w:rPr>
        <w:t>年</w:t>
      </w:r>
      <w:r>
        <w:rPr>
          <w:rFonts w:ascii="楷体_GB2312" w:hAnsi="宋体" w:hint="eastAsia"/>
          <w:sz w:val="24"/>
          <w:lang w:eastAsia="zh-CN"/>
        </w:rPr>
        <w:t>12</w:t>
      </w:r>
      <w:r>
        <w:rPr>
          <w:rFonts w:ascii="楷体_GB2312" w:hAnsi="宋体" w:hint="eastAsia"/>
          <w:sz w:val="24"/>
          <w:lang w:eastAsia="zh-CN"/>
        </w:rPr>
        <w:t>月主导修订了《毛皮</w:t>
      </w:r>
      <w:r>
        <w:rPr>
          <w:rFonts w:ascii="楷体_GB2312" w:hAnsi="宋体" w:hint="eastAsia"/>
          <w:sz w:val="24"/>
          <w:lang w:eastAsia="zh-CN"/>
        </w:rPr>
        <w:t xml:space="preserve"> </w:t>
      </w:r>
      <w:r>
        <w:rPr>
          <w:rFonts w:ascii="楷体_GB2312" w:hAnsi="宋体" w:hint="eastAsia"/>
          <w:sz w:val="24"/>
          <w:lang w:eastAsia="zh-CN"/>
        </w:rPr>
        <w:t>物理和机械试验</w:t>
      </w:r>
      <w:r>
        <w:rPr>
          <w:rFonts w:ascii="楷体_GB2312" w:hAnsi="宋体" w:hint="eastAsia"/>
          <w:sz w:val="24"/>
          <w:lang w:eastAsia="zh-CN"/>
        </w:rPr>
        <w:t xml:space="preserve"> </w:t>
      </w:r>
      <w:r>
        <w:rPr>
          <w:rFonts w:ascii="楷体_GB2312" w:hAnsi="宋体" w:hint="eastAsia"/>
          <w:sz w:val="24"/>
          <w:lang w:eastAsia="zh-CN"/>
        </w:rPr>
        <w:t>收缩温度的测定》行业标准，</w:t>
      </w:r>
      <w:r>
        <w:rPr>
          <w:rFonts w:ascii="楷体_GB2312" w:hAnsi="宋体" w:hint="eastAsia"/>
          <w:sz w:val="24"/>
          <w:lang w:eastAsia="zh-CN"/>
        </w:rPr>
        <w:t>2011</w:t>
      </w:r>
      <w:r>
        <w:rPr>
          <w:rFonts w:ascii="楷体_GB2312" w:hAnsi="宋体" w:hint="eastAsia"/>
          <w:sz w:val="24"/>
          <w:lang w:eastAsia="zh-CN"/>
        </w:rPr>
        <w:t>年</w:t>
      </w:r>
      <w:r>
        <w:rPr>
          <w:rFonts w:ascii="楷体_GB2312" w:hAnsi="宋体" w:hint="eastAsia"/>
          <w:sz w:val="24"/>
          <w:lang w:eastAsia="zh-CN"/>
        </w:rPr>
        <w:t>7</w:t>
      </w:r>
      <w:r>
        <w:rPr>
          <w:rFonts w:ascii="楷体_GB2312" w:hAnsi="宋体" w:hint="eastAsia"/>
          <w:sz w:val="24"/>
          <w:lang w:eastAsia="zh-CN"/>
        </w:rPr>
        <w:t>月参与制定《制革及毛皮加工行业现场环境监察指南》，并主草</w:t>
      </w:r>
      <w:r>
        <w:rPr>
          <w:rFonts w:ascii="楷体_GB2312" w:hAnsi="宋体" w:hint="eastAsia"/>
          <w:sz w:val="24"/>
          <w:lang w:eastAsia="zh-CN"/>
        </w:rPr>
        <w:t xml:space="preserve"> T/ZZB 0792</w:t>
      </w:r>
      <w:r>
        <w:rPr>
          <w:rFonts w:ascii="楷体_GB2312" w:hAnsi="宋体" w:hint="eastAsia"/>
          <w:sz w:val="24"/>
          <w:lang w:eastAsia="zh-CN"/>
        </w:rPr>
        <w:t>—</w:t>
      </w:r>
      <w:r>
        <w:rPr>
          <w:rFonts w:ascii="楷体_GB2312" w:hAnsi="宋体" w:hint="eastAsia"/>
          <w:sz w:val="24"/>
          <w:lang w:eastAsia="zh-CN"/>
        </w:rPr>
        <w:t>2018</w:t>
      </w:r>
      <w:r>
        <w:rPr>
          <w:rFonts w:ascii="楷体_GB2312" w:hAnsi="宋体" w:hint="eastAsia"/>
          <w:sz w:val="24"/>
          <w:lang w:eastAsia="zh-CN"/>
        </w:rPr>
        <w:t>《水貂服装》、</w:t>
      </w:r>
      <w:r>
        <w:rPr>
          <w:rFonts w:ascii="楷体_GB2312" w:hAnsi="宋体" w:hint="eastAsia"/>
          <w:sz w:val="24"/>
          <w:lang w:eastAsia="zh-CN"/>
        </w:rPr>
        <w:t xml:space="preserve"> T/ZZB 1262</w:t>
      </w:r>
      <w:r>
        <w:rPr>
          <w:rFonts w:ascii="楷体_GB2312" w:hAnsi="宋体" w:hint="eastAsia"/>
          <w:sz w:val="24"/>
          <w:lang w:eastAsia="zh-CN"/>
        </w:rPr>
        <w:t>—</w:t>
      </w:r>
      <w:r>
        <w:rPr>
          <w:rFonts w:ascii="楷体_GB2312" w:hAnsi="宋体" w:hint="eastAsia"/>
          <w:sz w:val="24"/>
          <w:lang w:eastAsia="zh-CN"/>
        </w:rPr>
        <w:t>2019</w:t>
      </w:r>
      <w:r>
        <w:rPr>
          <w:rFonts w:ascii="楷体_GB2312" w:hAnsi="宋体" w:hint="eastAsia"/>
          <w:sz w:val="24"/>
          <w:lang w:eastAsia="zh-CN"/>
        </w:rPr>
        <w:t>《貉子毛皮领子》和</w:t>
      </w:r>
      <w:r>
        <w:rPr>
          <w:rFonts w:ascii="楷体_GB2312" w:hAnsi="宋体" w:hint="eastAsia"/>
          <w:sz w:val="24"/>
          <w:lang w:eastAsia="zh-CN"/>
        </w:rPr>
        <w:t>T/ZZB 1269</w:t>
      </w:r>
      <w:r>
        <w:rPr>
          <w:rFonts w:ascii="楷体_GB2312" w:hAnsi="宋体" w:hint="eastAsia"/>
          <w:sz w:val="24"/>
          <w:lang w:eastAsia="zh-CN"/>
        </w:rPr>
        <w:t>—</w:t>
      </w:r>
      <w:r>
        <w:rPr>
          <w:rFonts w:ascii="楷体_GB2312" w:hAnsi="宋体" w:hint="eastAsia"/>
          <w:sz w:val="24"/>
          <w:lang w:eastAsia="zh-CN"/>
        </w:rPr>
        <w:t>2019</w:t>
      </w:r>
      <w:r>
        <w:rPr>
          <w:rFonts w:ascii="楷体_GB2312" w:hAnsi="宋体" w:hint="eastAsia"/>
          <w:sz w:val="24"/>
          <w:lang w:eastAsia="zh-CN"/>
        </w:rPr>
        <w:t>《毛革服装》等浙江制造团体标准。</w:t>
      </w:r>
    </w:p>
    <w:p w:rsidR="00D44A2A" w:rsidRDefault="002F55A5">
      <w:pPr>
        <w:spacing w:line="360" w:lineRule="auto"/>
        <w:ind w:firstLineChars="236" w:firstLine="566"/>
        <w:rPr>
          <w:rFonts w:ascii="楷体_GB2312" w:hAnsi="宋体"/>
          <w:sz w:val="24"/>
          <w:lang w:eastAsia="zh-CN"/>
        </w:rPr>
      </w:pPr>
      <w:r>
        <w:rPr>
          <w:rFonts w:ascii="楷体_GB2312" w:hAnsi="宋体" w:hint="eastAsia"/>
          <w:sz w:val="24"/>
          <w:lang w:eastAsia="zh-CN"/>
        </w:rPr>
        <w:t>公司努力打造“依奴珈”品牌，确定了“以质取胜，服务优先”的品牌发展战略，不断提升产品品质和服务。每年都要在品牌宣传方面投入超过</w:t>
      </w:r>
      <w:r>
        <w:rPr>
          <w:rFonts w:ascii="楷体_GB2312" w:hAnsi="宋体" w:hint="eastAsia"/>
          <w:sz w:val="24"/>
          <w:lang w:eastAsia="zh-CN"/>
        </w:rPr>
        <w:t>300</w:t>
      </w:r>
      <w:r>
        <w:rPr>
          <w:rFonts w:ascii="楷体_GB2312" w:hAnsi="宋体" w:hint="eastAsia"/>
          <w:sz w:val="24"/>
          <w:lang w:eastAsia="zh-CN"/>
        </w:rPr>
        <w:t>万元，在电视、高速公路、报刊等媒体进行大量的广告宣传，另外积极参加国内外的各类展销会。经过近几年持续的努力，公司的“依奴珈”品牌获得较高的知名度，为广大消费者所认可，先后获得“驰名商标”、“中国名牌”、“国家免检”、“裘皮衣王”等众多荣誉称号，企业也先后荣获“中华全国总工会工人先锋号”、“浙江省知名商号”、“桐乡市突出贡献企业”等多项荣誉称号。</w:t>
      </w:r>
    </w:p>
    <w:p w:rsidR="00D44A2A" w:rsidRDefault="00D44A2A">
      <w:pPr>
        <w:snapToGrid w:val="0"/>
        <w:spacing w:line="360" w:lineRule="auto"/>
        <w:ind w:firstLineChars="200" w:firstLine="480"/>
        <w:rPr>
          <w:rFonts w:ascii="宋体" w:hAnsi="宋体"/>
          <w:sz w:val="24"/>
          <w:lang w:eastAsia="zh-CN"/>
        </w:rPr>
      </w:pPr>
    </w:p>
    <w:sdt>
      <w:sdtPr>
        <w:rPr>
          <w:rFonts w:ascii="宋体" w:eastAsia="黑体" w:hAnsi="宋体"/>
          <w:sz w:val="21"/>
          <w:szCs w:val="32"/>
        </w:rPr>
        <w:id w:val="147472684"/>
        <w:docPartObj>
          <w:docPartGallery w:val="Table of Contents"/>
          <w:docPartUnique/>
        </w:docPartObj>
      </w:sdtPr>
      <w:sdtEndPr>
        <w:rPr>
          <w:rFonts w:ascii="黑体" w:hAnsi="黑体" w:hint="eastAsia"/>
          <w:sz w:val="32"/>
          <w:lang w:eastAsia="zh-CN"/>
        </w:rPr>
      </w:sdtEndPr>
      <w:sdtContent>
        <w:p w:rsidR="00D44A2A" w:rsidRDefault="002F55A5">
          <w:pPr>
            <w:spacing w:line="312" w:lineRule="auto"/>
            <w:jc w:val="center"/>
          </w:pPr>
          <w:r>
            <w:rPr>
              <w:rFonts w:ascii="黑体" w:eastAsia="黑体" w:hAnsi="黑体" w:cs="黑体" w:hint="eastAsia"/>
              <w:sz w:val="32"/>
              <w:szCs w:val="32"/>
            </w:rPr>
            <w:t>目</w:t>
          </w:r>
          <w:r>
            <w:rPr>
              <w:rFonts w:ascii="黑体" w:eastAsia="黑体" w:hAnsi="黑体" w:cs="黑体" w:hint="eastAsia"/>
              <w:sz w:val="32"/>
              <w:szCs w:val="32"/>
              <w:lang w:eastAsia="zh-CN"/>
            </w:rPr>
            <w:t xml:space="preserve">  </w:t>
          </w:r>
          <w:r>
            <w:rPr>
              <w:rFonts w:ascii="黑体" w:eastAsia="黑体" w:hAnsi="黑体" w:cs="黑体" w:hint="eastAsia"/>
              <w:sz w:val="32"/>
              <w:szCs w:val="32"/>
            </w:rPr>
            <w:t>录</w:t>
          </w: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p>
        <w:p w:rsidR="00D44A2A" w:rsidRDefault="008F6C55">
          <w:pPr>
            <w:pStyle w:val="10"/>
            <w:tabs>
              <w:tab w:val="right" w:leader="dot" w:pos="9407"/>
            </w:tabs>
            <w:spacing w:line="360" w:lineRule="auto"/>
            <w:rPr>
              <w:rFonts w:asciiTheme="minorEastAsia" w:eastAsiaTheme="minorEastAsia" w:hAnsiTheme="minorEastAsia" w:cstheme="minorEastAsia"/>
              <w:sz w:val="24"/>
              <w:szCs w:val="24"/>
            </w:rPr>
          </w:pPr>
          <w:hyperlink w:anchor="_Toc16735" w:history="1">
            <w:r w:rsidR="002F55A5">
              <w:rPr>
                <w:rFonts w:asciiTheme="minorEastAsia" w:eastAsiaTheme="minorEastAsia" w:hAnsiTheme="minorEastAsia" w:cstheme="minorEastAsia" w:hint="eastAsia"/>
                <w:sz w:val="24"/>
                <w:szCs w:val="24"/>
                <w:lang w:eastAsia="zh-CN"/>
              </w:rPr>
              <w:t>第一章</w:t>
            </w:r>
            <w:r w:rsidR="002F55A5">
              <w:rPr>
                <w:rFonts w:asciiTheme="minorEastAsia" w:eastAsiaTheme="minorEastAsia" w:hAnsiTheme="minorEastAsia" w:cstheme="minorEastAsia" w:hint="eastAsia"/>
                <w:spacing w:val="-20"/>
                <w:sz w:val="24"/>
                <w:szCs w:val="24"/>
                <w:lang w:eastAsia="zh-CN"/>
              </w:rPr>
              <w:t xml:space="preserve"> </w:t>
            </w:r>
            <w:r w:rsidR="002F55A5">
              <w:rPr>
                <w:rFonts w:asciiTheme="minorEastAsia" w:eastAsiaTheme="minorEastAsia" w:hAnsiTheme="minorEastAsia" w:cstheme="minorEastAsia" w:hint="eastAsia"/>
                <w:sz w:val="24"/>
                <w:szCs w:val="24"/>
                <w:lang w:eastAsia="zh-CN"/>
              </w:rPr>
              <w:t>质量理念</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_Toc16735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13265" w:history="1">
            <w:r w:rsidR="002F55A5">
              <w:rPr>
                <w:rFonts w:asciiTheme="minorEastAsia" w:eastAsiaTheme="minorEastAsia" w:hAnsiTheme="minorEastAsia" w:cstheme="minorEastAsia" w:hint="eastAsia"/>
                <w:sz w:val="24"/>
                <w:szCs w:val="24"/>
                <w:lang w:eastAsia="zh-CN"/>
              </w:rPr>
              <w:t>1.1  企业使命</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_Toc13265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1278" w:history="1">
            <w:r w:rsidR="002F55A5">
              <w:rPr>
                <w:rFonts w:asciiTheme="minorEastAsia" w:eastAsiaTheme="minorEastAsia" w:hAnsiTheme="minorEastAsia" w:cstheme="minorEastAsia" w:hint="eastAsia"/>
                <w:sz w:val="24"/>
                <w:szCs w:val="24"/>
                <w:lang w:eastAsia="zh-CN"/>
              </w:rPr>
              <w:t>1.2  公司愿景</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_Toc1278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7517" w:history="1">
            <w:r w:rsidR="002F55A5">
              <w:rPr>
                <w:rFonts w:asciiTheme="minorEastAsia" w:eastAsiaTheme="minorEastAsia" w:hAnsiTheme="minorEastAsia" w:cstheme="minorEastAsia" w:hint="eastAsia"/>
                <w:sz w:val="24"/>
                <w:szCs w:val="24"/>
                <w:lang w:eastAsia="zh-CN"/>
              </w:rPr>
              <w:t>1.3  核心价值观</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_Toc7517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24631" w:history="1">
            <w:r w:rsidR="002F55A5">
              <w:rPr>
                <w:rFonts w:asciiTheme="minorEastAsia" w:eastAsiaTheme="minorEastAsia" w:hAnsiTheme="minorEastAsia" w:cstheme="minorEastAsia" w:hint="eastAsia"/>
                <w:sz w:val="24"/>
                <w:szCs w:val="24"/>
                <w:lang w:eastAsia="zh-CN"/>
              </w:rPr>
              <w:t>1.4  公司经营理念：</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_Toc24631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9395" w:history="1">
            <w:r w:rsidR="002F55A5">
              <w:rPr>
                <w:rFonts w:asciiTheme="minorEastAsia" w:eastAsiaTheme="minorEastAsia" w:hAnsiTheme="minorEastAsia" w:cstheme="minorEastAsia" w:hint="eastAsia"/>
                <w:sz w:val="24"/>
                <w:szCs w:val="24"/>
                <w:lang w:eastAsia="zh-CN"/>
              </w:rPr>
              <w:t>1.5  质量方针</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_Toc9395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23890" w:history="1">
            <w:r w:rsidR="002F55A5">
              <w:rPr>
                <w:rFonts w:asciiTheme="minorEastAsia" w:eastAsiaTheme="minorEastAsia" w:hAnsiTheme="minorEastAsia" w:cstheme="minorEastAsia" w:hint="eastAsia"/>
                <w:sz w:val="24"/>
                <w:szCs w:val="24"/>
                <w:lang w:eastAsia="zh-CN"/>
              </w:rPr>
              <w:t>1.6  品质承诺</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_Toc23890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22957" w:history="1">
            <w:r w:rsidR="002F55A5">
              <w:rPr>
                <w:rFonts w:asciiTheme="minorEastAsia" w:eastAsiaTheme="minorEastAsia" w:hAnsiTheme="minorEastAsia" w:cstheme="minorEastAsia" w:hint="eastAsia"/>
                <w:sz w:val="24"/>
                <w:szCs w:val="24"/>
                <w:lang w:eastAsia="zh-CN"/>
              </w:rPr>
              <w:t>1.7  核心价值观的说明</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_Toc22957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4</w:t>
            </w:r>
            <w:r w:rsidR="002F55A5">
              <w:rPr>
                <w:rFonts w:asciiTheme="minorEastAsia" w:eastAsiaTheme="minorEastAsia" w:hAnsiTheme="minorEastAsia" w:cstheme="minorEastAsia" w:hint="eastAsia"/>
                <w:sz w:val="24"/>
                <w:szCs w:val="24"/>
              </w:rPr>
              <w:fldChar w:fldCharType="end"/>
            </w:r>
          </w:hyperlink>
        </w:p>
        <w:p w:rsidR="00D44A2A" w:rsidRDefault="008F6C55">
          <w:pPr>
            <w:pStyle w:val="10"/>
            <w:tabs>
              <w:tab w:val="right" w:leader="dot" w:pos="9407"/>
            </w:tabs>
            <w:spacing w:line="360" w:lineRule="auto"/>
            <w:rPr>
              <w:rFonts w:asciiTheme="minorEastAsia" w:eastAsiaTheme="minorEastAsia" w:hAnsiTheme="minorEastAsia" w:cstheme="minorEastAsia"/>
              <w:sz w:val="24"/>
              <w:szCs w:val="24"/>
            </w:rPr>
          </w:pPr>
          <w:hyperlink w:anchor="_Toc2218" w:history="1">
            <w:r w:rsidR="002F55A5">
              <w:rPr>
                <w:rFonts w:asciiTheme="minorEastAsia" w:eastAsiaTheme="minorEastAsia" w:hAnsiTheme="minorEastAsia" w:cstheme="minorEastAsia" w:hint="eastAsia"/>
                <w:spacing w:val="2"/>
                <w:sz w:val="24"/>
                <w:szCs w:val="24"/>
                <w:lang w:eastAsia="zh-CN"/>
              </w:rPr>
              <w:t>第二</w:t>
            </w:r>
            <w:r w:rsidR="002F55A5">
              <w:rPr>
                <w:rFonts w:asciiTheme="minorEastAsia" w:eastAsiaTheme="minorEastAsia" w:hAnsiTheme="minorEastAsia" w:cstheme="minorEastAsia" w:hint="eastAsia"/>
                <w:sz w:val="24"/>
                <w:szCs w:val="24"/>
                <w:lang w:eastAsia="zh-CN"/>
              </w:rPr>
              <w:t>章</w:t>
            </w:r>
            <w:r w:rsidR="002F55A5">
              <w:rPr>
                <w:rFonts w:asciiTheme="minorEastAsia" w:eastAsiaTheme="minorEastAsia" w:hAnsiTheme="minorEastAsia" w:cstheme="minorEastAsia" w:hint="eastAsia"/>
                <w:spacing w:val="-26"/>
                <w:sz w:val="24"/>
                <w:szCs w:val="24"/>
                <w:lang w:eastAsia="zh-CN"/>
              </w:rPr>
              <w:t xml:space="preserve"> </w:t>
            </w:r>
            <w:r w:rsidR="002F55A5">
              <w:rPr>
                <w:rFonts w:asciiTheme="minorEastAsia" w:eastAsiaTheme="minorEastAsia" w:hAnsiTheme="minorEastAsia" w:cstheme="minorEastAsia" w:hint="eastAsia"/>
                <w:spacing w:val="2"/>
                <w:sz w:val="24"/>
                <w:szCs w:val="24"/>
                <w:lang w:eastAsia="zh-CN"/>
              </w:rPr>
              <w:t>质量内</w:t>
            </w:r>
            <w:r w:rsidR="002F55A5">
              <w:rPr>
                <w:rFonts w:asciiTheme="minorEastAsia" w:eastAsiaTheme="minorEastAsia" w:hAnsiTheme="minorEastAsia" w:cstheme="minorEastAsia" w:hint="eastAsia"/>
                <w:sz w:val="24"/>
                <w:szCs w:val="24"/>
                <w:lang w:eastAsia="zh-CN"/>
              </w:rPr>
              <w:t>部</w:t>
            </w:r>
            <w:r w:rsidR="002F55A5">
              <w:rPr>
                <w:rFonts w:asciiTheme="minorEastAsia" w:eastAsiaTheme="minorEastAsia" w:hAnsiTheme="minorEastAsia" w:cstheme="minorEastAsia" w:hint="eastAsia"/>
                <w:spacing w:val="2"/>
                <w:sz w:val="24"/>
                <w:szCs w:val="24"/>
                <w:lang w:eastAsia="zh-CN"/>
              </w:rPr>
              <w:t>管</w:t>
            </w:r>
            <w:r w:rsidR="002F55A5">
              <w:rPr>
                <w:rFonts w:asciiTheme="minorEastAsia" w:eastAsiaTheme="minorEastAsia" w:hAnsiTheme="minorEastAsia" w:cstheme="minorEastAsia" w:hint="eastAsia"/>
                <w:sz w:val="24"/>
                <w:szCs w:val="24"/>
                <w:lang w:eastAsia="zh-CN"/>
              </w:rPr>
              <w:t>理</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_Toc2218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5</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2935" w:history="1">
            <w:r w:rsidR="002F55A5">
              <w:rPr>
                <w:rFonts w:asciiTheme="minorEastAsia" w:eastAsiaTheme="minorEastAsia" w:hAnsiTheme="minorEastAsia" w:cstheme="minorEastAsia" w:hint="eastAsia"/>
                <w:sz w:val="24"/>
                <w:szCs w:val="24"/>
                <w:lang w:eastAsia="zh-CN"/>
              </w:rPr>
              <w:t>2.1 质量管理机构</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_Toc2935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5</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8178" w:history="1">
            <w:r w:rsidR="002F55A5">
              <w:rPr>
                <w:rFonts w:asciiTheme="minorEastAsia" w:eastAsiaTheme="minorEastAsia" w:hAnsiTheme="minorEastAsia" w:cstheme="minorEastAsia" w:hint="eastAsia"/>
                <w:sz w:val="24"/>
                <w:szCs w:val="24"/>
                <w:lang w:eastAsia="zh-CN"/>
              </w:rPr>
              <w:t>2.2 质量管理体系</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_Toc8178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7</w:t>
            </w:r>
            <w:r w:rsidR="002F55A5">
              <w:rPr>
                <w:rFonts w:asciiTheme="minorEastAsia" w:eastAsiaTheme="minorEastAsia" w:hAnsiTheme="minorEastAsia" w:cstheme="minorEastAsia" w:hint="eastAsia"/>
                <w:sz w:val="24"/>
                <w:szCs w:val="24"/>
              </w:rPr>
              <w:fldChar w:fldCharType="end"/>
            </w:r>
          </w:hyperlink>
        </w:p>
        <w:p w:rsidR="00D44A2A" w:rsidRDefault="008F6C55">
          <w:pPr>
            <w:pStyle w:val="10"/>
            <w:tabs>
              <w:tab w:val="right" w:leader="dot" w:pos="9407"/>
            </w:tabs>
            <w:spacing w:line="360" w:lineRule="auto"/>
            <w:rPr>
              <w:rFonts w:asciiTheme="minorEastAsia" w:eastAsiaTheme="minorEastAsia" w:hAnsiTheme="minorEastAsia" w:cstheme="minorEastAsia"/>
              <w:sz w:val="24"/>
              <w:szCs w:val="24"/>
            </w:rPr>
          </w:pPr>
          <w:hyperlink w:anchor="_Toc26447" w:history="1">
            <w:r w:rsidR="002F55A5">
              <w:rPr>
                <w:rFonts w:asciiTheme="minorEastAsia" w:eastAsiaTheme="minorEastAsia" w:hAnsiTheme="minorEastAsia" w:cstheme="minorEastAsia" w:hint="eastAsia"/>
                <w:spacing w:val="2"/>
                <w:sz w:val="24"/>
                <w:szCs w:val="24"/>
                <w:lang w:eastAsia="zh-CN"/>
              </w:rPr>
              <w:t>第三</w:t>
            </w:r>
            <w:r w:rsidR="002F55A5">
              <w:rPr>
                <w:rFonts w:asciiTheme="minorEastAsia" w:eastAsiaTheme="minorEastAsia" w:hAnsiTheme="minorEastAsia" w:cstheme="minorEastAsia" w:hint="eastAsia"/>
                <w:sz w:val="24"/>
                <w:szCs w:val="24"/>
                <w:lang w:eastAsia="zh-CN"/>
              </w:rPr>
              <w:t>章</w:t>
            </w:r>
            <w:r w:rsidR="002F55A5">
              <w:rPr>
                <w:rFonts w:asciiTheme="minorEastAsia" w:eastAsiaTheme="minorEastAsia" w:hAnsiTheme="minorEastAsia" w:cstheme="minorEastAsia" w:hint="eastAsia"/>
                <w:spacing w:val="-20"/>
                <w:sz w:val="24"/>
                <w:szCs w:val="24"/>
                <w:lang w:eastAsia="zh-CN"/>
              </w:rPr>
              <w:t xml:space="preserve"> </w:t>
            </w:r>
            <w:r w:rsidR="002F55A5">
              <w:rPr>
                <w:rFonts w:asciiTheme="minorEastAsia" w:eastAsiaTheme="minorEastAsia" w:hAnsiTheme="minorEastAsia" w:cstheme="minorEastAsia" w:hint="eastAsia"/>
                <w:spacing w:val="2"/>
                <w:sz w:val="24"/>
                <w:szCs w:val="24"/>
                <w:lang w:eastAsia="zh-CN"/>
              </w:rPr>
              <w:t>质量诚信</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_Toc26447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9</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12410" w:history="1">
            <w:r w:rsidR="002F55A5">
              <w:rPr>
                <w:rFonts w:asciiTheme="minorEastAsia" w:eastAsiaTheme="minorEastAsia" w:hAnsiTheme="minorEastAsia" w:cstheme="minorEastAsia" w:hint="eastAsia"/>
                <w:sz w:val="24"/>
                <w:szCs w:val="24"/>
                <w:lang w:eastAsia="zh-CN"/>
              </w:rPr>
              <w:t>3.1、产品设计、原材料或零部件采购、生产和售后过程中的质量诚信管理</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_Toc12410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9</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11813" w:history="1">
            <w:r w:rsidR="002F55A5">
              <w:rPr>
                <w:rFonts w:asciiTheme="minorEastAsia" w:eastAsiaTheme="minorEastAsia" w:hAnsiTheme="minorEastAsia" w:cstheme="minorEastAsia" w:hint="eastAsia"/>
                <w:sz w:val="24"/>
                <w:szCs w:val="24"/>
                <w:lang w:eastAsia="zh-CN"/>
              </w:rPr>
              <w:t>3.2 质量文化建设</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_Toc11813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11</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17614" w:history="1">
            <w:r w:rsidR="002F55A5">
              <w:rPr>
                <w:rFonts w:asciiTheme="minorEastAsia" w:eastAsiaTheme="minorEastAsia" w:hAnsiTheme="minorEastAsia" w:cstheme="minorEastAsia" w:hint="eastAsia"/>
                <w:sz w:val="24"/>
                <w:szCs w:val="24"/>
                <w:lang w:eastAsia="zh-CN"/>
              </w:rPr>
              <w:t>3.3营造诚信守法环境</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_Toc17614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13</w:t>
            </w:r>
            <w:r w:rsidR="002F55A5">
              <w:rPr>
                <w:rFonts w:asciiTheme="minorEastAsia" w:eastAsiaTheme="minorEastAsia" w:hAnsiTheme="minorEastAsia" w:cstheme="minorEastAsia" w:hint="eastAsia"/>
                <w:sz w:val="24"/>
                <w:szCs w:val="24"/>
              </w:rPr>
              <w:fldChar w:fldCharType="end"/>
            </w:r>
          </w:hyperlink>
        </w:p>
        <w:p w:rsidR="00D44A2A" w:rsidRDefault="008F6C55">
          <w:pPr>
            <w:pStyle w:val="10"/>
            <w:tabs>
              <w:tab w:val="right" w:leader="dot" w:pos="9407"/>
            </w:tabs>
            <w:spacing w:line="360" w:lineRule="auto"/>
            <w:rPr>
              <w:rFonts w:asciiTheme="minorEastAsia" w:eastAsiaTheme="minorEastAsia" w:hAnsiTheme="minorEastAsia" w:cstheme="minorEastAsia"/>
              <w:sz w:val="24"/>
              <w:szCs w:val="24"/>
            </w:rPr>
          </w:pPr>
          <w:hyperlink w:anchor="_Toc16457" w:history="1">
            <w:r w:rsidR="002F55A5">
              <w:rPr>
                <w:rFonts w:asciiTheme="minorEastAsia" w:eastAsiaTheme="minorEastAsia" w:hAnsiTheme="minorEastAsia" w:cstheme="minorEastAsia" w:hint="eastAsia"/>
                <w:spacing w:val="2"/>
                <w:sz w:val="24"/>
                <w:szCs w:val="24"/>
                <w:lang w:eastAsia="zh-CN"/>
              </w:rPr>
              <w:t>第四</w:t>
            </w:r>
            <w:r w:rsidR="002F55A5">
              <w:rPr>
                <w:rFonts w:asciiTheme="minorEastAsia" w:eastAsiaTheme="minorEastAsia" w:hAnsiTheme="minorEastAsia" w:cstheme="minorEastAsia" w:hint="eastAsia"/>
                <w:sz w:val="24"/>
                <w:szCs w:val="24"/>
                <w:lang w:eastAsia="zh-CN"/>
              </w:rPr>
              <w:t>章</w:t>
            </w:r>
            <w:r w:rsidR="002F55A5">
              <w:rPr>
                <w:rFonts w:asciiTheme="minorEastAsia" w:eastAsiaTheme="minorEastAsia" w:hAnsiTheme="minorEastAsia" w:cstheme="minorEastAsia" w:hint="eastAsia"/>
                <w:spacing w:val="-20"/>
                <w:sz w:val="24"/>
                <w:szCs w:val="24"/>
                <w:lang w:eastAsia="zh-CN"/>
              </w:rPr>
              <w:t xml:space="preserve"> </w:t>
            </w:r>
            <w:r w:rsidR="002F55A5">
              <w:rPr>
                <w:rFonts w:asciiTheme="minorEastAsia" w:eastAsiaTheme="minorEastAsia" w:hAnsiTheme="minorEastAsia" w:cstheme="minorEastAsia" w:hint="eastAsia"/>
                <w:spacing w:val="2"/>
                <w:sz w:val="24"/>
                <w:szCs w:val="24"/>
                <w:lang w:eastAsia="zh-CN"/>
              </w:rPr>
              <w:t>质量基础</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_Toc16457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15</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1062" w:history="1">
            <w:r w:rsidR="002F55A5">
              <w:rPr>
                <w:rFonts w:asciiTheme="minorEastAsia" w:eastAsiaTheme="minorEastAsia" w:hAnsiTheme="minorEastAsia" w:cstheme="minorEastAsia" w:hint="eastAsia"/>
                <w:sz w:val="24"/>
                <w:szCs w:val="24"/>
                <w:lang w:eastAsia="zh-CN"/>
              </w:rPr>
              <w:t>4.1</w:t>
            </w:r>
            <w:r w:rsidR="002F55A5">
              <w:rPr>
                <w:rFonts w:asciiTheme="minorEastAsia" w:eastAsiaTheme="minorEastAsia" w:hAnsiTheme="minorEastAsia" w:cstheme="minorEastAsia" w:hint="eastAsia"/>
                <w:spacing w:val="-6"/>
                <w:sz w:val="24"/>
                <w:szCs w:val="24"/>
                <w:lang w:eastAsia="zh-CN"/>
              </w:rPr>
              <w:t xml:space="preserve"> </w:t>
            </w:r>
            <w:r w:rsidR="002F55A5">
              <w:rPr>
                <w:rFonts w:asciiTheme="minorEastAsia" w:eastAsiaTheme="minorEastAsia" w:hAnsiTheme="minorEastAsia" w:cstheme="minorEastAsia" w:hint="eastAsia"/>
                <w:sz w:val="24"/>
                <w:szCs w:val="24"/>
                <w:lang w:eastAsia="zh-CN"/>
              </w:rPr>
              <w:t>产品</w:t>
            </w:r>
            <w:r w:rsidR="002F55A5">
              <w:rPr>
                <w:rFonts w:asciiTheme="minorEastAsia" w:eastAsiaTheme="minorEastAsia" w:hAnsiTheme="minorEastAsia" w:cstheme="minorEastAsia" w:hint="eastAsia"/>
                <w:spacing w:val="2"/>
                <w:sz w:val="24"/>
                <w:szCs w:val="24"/>
                <w:lang w:eastAsia="zh-CN"/>
              </w:rPr>
              <w:t>标</w:t>
            </w:r>
            <w:r w:rsidR="002F55A5">
              <w:rPr>
                <w:rFonts w:asciiTheme="minorEastAsia" w:eastAsiaTheme="minorEastAsia" w:hAnsiTheme="minorEastAsia" w:cstheme="minorEastAsia" w:hint="eastAsia"/>
                <w:sz w:val="24"/>
                <w:szCs w:val="24"/>
                <w:lang w:eastAsia="zh-CN"/>
              </w:rPr>
              <w:t>准</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_Toc1062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15</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30607" w:history="1">
            <w:r w:rsidR="002F55A5">
              <w:rPr>
                <w:rFonts w:asciiTheme="minorEastAsia" w:eastAsiaTheme="minorEastAsia" w:hAnsiTheme="minorEastAsia" w:cstheme="minorEastAsia" w:hint="eastAsia"/>
                <w:sz w:val="24"/>
                <w:szCs w:val="24"/>
                <w:lang w:eastAsia="zh-CN"/>
              </w:rPr>
              <w:t>4.2 计量水平</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_Toc30607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15</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31362" w:history="1">
            <w:r w:rsidR="002F55A5">
              <w:rPr>
                <w:rFonts w:asciiTheme="minorEastAsia" w:eastAsiaTheme="minorEastAsia" w:hAnsiTheme="minorEastAsia" w:cstheme="minorEastAsia" w:hint="eastAsia"/>
                <w:sz w:val="24"/>
                <w:szCs w:val="24"/>
                <w:lang w:eastAsia="zh-CN"/>
              </w:rPr>
              <w:t>4.3 认证认可情况</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_Toc31362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15</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19344" w:history="1">
            <w:r w:rsidR="002F55A5">
              <w:rPr>
                <w:rFonts w:asciiTheme="minorEastAsia" w:eastAsiaTheme="minorEastAsia" w:hAnsiTheme="minorEastAsia" w:cstheme="minorEastAsia" w:hint="eastAsia"/>
                <w:sz w:val="24"/>
                <w:szCs w:val="24"/>
                <w:lang w:eastAsia="zh-CN"/>
              </w:rPr>
              <w:t>4.4 特种设备安全管理</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_Toc19344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15</w:t>
            </w:r>
            <w:r w:rsidR="002F55A5">
              <w:rPr>
                <w:rFonts w:asciiTheme="minorEastAsia" w:eastAsiaTheme="minorEastAsia" w:hAnsiTheme="minorEastAsia" w:cstheme="minorEastAsia" w:hint="eastAsia"/>
                <w:sz w:val="24"/>
                <w:szCs w:val="24"/>
              </w:rPr>
              <w:fldChar w:fldCharType="end"/>
            </w:r>
          </w:hyperlink>
        </w:p>
        <w:p w:rsidR="00D44A2A" w:rsidRDefault="008F6C55">
          <w:pPr>
            <w:pStyle w:val="10"/>
            <w:tabs>
              <w:tab w:val="right" w:leader="dot" w:pos="9407"/>
            </w:tabs>
            <w:spacing w:line="360" w:lineRule="auto"/>
            <w:rPr>
              <w:rFonts w:asciiTheme="minorEastAsia" w:eastAsiaTheme="minorEastAsia" w:hAnsiTheme="minorEastAsia" w:cstheme="minorEastAsia"/>
              <w:sz w:val="24"/>
              <w:szCs w:val="24"/>
            </w:rPr>
          </w:pPr>
          <w:hyperlink w:anchor="_Toc13921" w:history="1">
            <w:r w:rsidR="002F55A5">
              <w:rPr>
                <w:rFonts w:asciiTheme="minorEastAsia" w:eastAsiaTheme="minorEastAsia" w:hAnsiTheme="minorEastAsia" w:cstheme="minorEastAsia" w:hint="eastAsia"/>
                <w:spacing w:val="2"/>
                <w:sz w:val="24"/>
                <w:szCs w:val="24"/>
                <w:lang w:eastAsia="zh-CN"/>
              </w:rPr>
              <w:t>第五</w:t>
            </w:r>
            <w:r w:rsidR="002F55A5">
              <w:rPr>
                <w:rFonts w:asciiTheme="minorEastAsia" w:eastAsiaTheme="minorEastAsia" w:hAnsiTheme="minorEastAsia" w:cstheme="minorEastAsia" w:hint="eastAsia"/>
                <w:sz w:val="24"/>
                <w:szCs w:val="24"/>
                <w:lang w:eastAsia="zh-CN"/>
              </w:rPr>
              <w:t>章</w:t>
            </w:r>
            <w:r w:rsidR="002F55A5">
              <w:rPr>
                <w:rFonts w:asciiTheme="minorEastAsia" w:eastAsiaTheme="minorEastAsia" w:hAnsiTheme="minorEastAsia" w:cstheme="minorEastAsia" w:hint="eastAsia"/>
                <w:spacing w:val="-26"/>
                <w:sz w:val="24"/>
                <w:szCs w:val="24"/>
                <w:lang w:eastAsia="zh-CN"/>
              </w:rPr>
              <w:t xml:space="preserve"> </w:t>
            </w:r>
            <w:r w:rsidR="002F55A5">
              <w:rPr>
                <w:rFonts w:asciiTheme="minorEastAsia" w:eastAsiaTheme="minorEastAsia" w:hAnsiTheme="minorEastAsia" w:cstheme="minorEastAsia" w:hint="eastAsia"/>
                <w:spacing w:val="2"/>
                <w:sz w:val="24"/>
                <w:szCs w:val="24"/>
                <w:lang w:eastAsia="zh-CN"/>
              </w:rPr>
              <w:t>产品质</w:t>
            </w:r>
            <w:r w:rsidR="002F55A5">
              <w:rPr>
                <w:rFonts w:asciiTheme="minorEastAsia" w:eastAsiaTheme="minorEastAsia" w:hAnsiTheme="minorEastAsia" w:cstheme="minorEastAsia" w:hint="eastAsia"/>
                <w:sz w:val="24"/>
                <w:szCs w:val="24"/>
                <w:lang w:eastAsia="zh-CN"/>
              </w:rPr>
              <w:t>量</w:t>
            </w:r>
            <w:r w:rsidR="002F55A5">
              <w:rPr>
                <w:rFonts w:asciiTheme="minorEastAsia" w:eastAsiaTheme="minorEastAsia" w:hAnsiTheme="minorEastAsia" w:cstheme="minorEastAsia" w:hint="eastAsia"/>
                <w:spacing w:val="2"/>
                <w:sz w:val="24"/>
                <w:szCs w:val="24"/>
                <w:lang w:eastAsia="zh-CN"/>
              </w:rPr>
              <w:t>责</w:t>
            </w:r>
            <w:r w:rsidR="002F55A5">
              <w:rPr>
                <w:rFonts w:asciiTheme="minorEastAsia" w:eastAsiaTheme="minorEastAsia" w:hAnsiTheme="minorEastAsia" w:cstheme="minorEastAsia" w:hint="eastAsia"/>
                <w:sz w:val="24"/>
                <w:szCs w:val="24"/>
                <w:lang w:eastAsia="zh-CN"/>
              </w:rPr>
              <w:t>任</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_Toc13921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16</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22767" w:history="1">
            <w:r w:rsidR="002F55A5">
              <w:rPr>
                <w:rFonts w:asciiTheme="minorEastAsia" w:eastAsiaTheme="minorEastAsia" w:hAnsiTheme="minorEastAsia" w:cstheme="minorEastAsia" w:hint="eastAsia"/>
                <w:sz w:val="24"/>
                <w:szCs w:val="24"/>
                <w:lang w:eastAsia="zh-CN"/>
              </w:rPr>
              <w:t>5.1 产品质量承诺</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_Toc22767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16</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4467" w:history="1">
            <w:r w:rsidR="002F55A5">
              <w:rPr>
                <w:rFonts w:asciiTheme="minorEastAsia" w:eastAsiaTheme="minorEastAsia" w:hAnsiTheme="minorEastAsia" w:cstheme="minorEastAsia" w:hint="eastAsia"/>
                <w:sz w:val="24"/>
                <w:szCs w:val="24"/>
                <w:lang w:eastAsia="zh-CN"/>
              </w:rPr>
              <w:t>5.2 产品荣誉情况</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_Toc4467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16</w:t>
            </w:r>
            <w:r w:rsidR="002F55A5">
              <w:rPr>
                <w:rFonts w:asciiTheme="minorEastAsia" w:eastAsiaTheme="minorEastAsia" w:hAnsiTheme="minorEastAsia" w:cstheme="minorEastAsia" w:hint="eastAsia"/>
                <w:sz w:val="24"/>
                <w:szCs w:val="24"/>
              </w:rPr>
              <w:fldChar w:fldCharType="end"/>
            </w:r>
          </w:hyperlink>
        </w:p>
        <w:p w:rsidR="00D44A2A" w:rsidRDefault="008F6C55">
          <w:pPr>
            <w:pStyle w:val="10"/>
            <w:tabs>
              <w:tab w:val="right" w:leader="dot" w:pos="9407"/>
            </w:tabs>
            <w:spacing w:line="360" w:lineRule="auto"/>
            <w:rPr>
              <w:rFonts w:asciiTheme="minorEastAsia" w:eastAsiaTheme="minorEastAsia" w:hAnsiTheme="minorEastAsia" w:cstheme="minorEastAsia"/>
              <w:sz w:val="24"/>
              <w:szCs w:val="24"/>
            </w:rPr>
          </w:pPr>
          <w:hyperlink w:anchor="_Toc27596" w:history="1">
            <w:r w:rsidR="002F55A5">
              <w:rPr>
                <w:rFonts w:asciiTheme="minorEastAsia" w:eastAsiaTheme="minorEastAsia" w:hAnsiTheme="minorEastAsia" w:cstheme="minorEastAsia" w:hint="eastAsia"/>
                <w:spacing w:val="2"/>
                <w:sz w:val="24"/>
                <w:szCs w:val="24"/>
                <w:lang w:eastAsia="zh-CN"/>
              </w:rPr>
              <w:t>第六</w:t>
            </w:r>
            <w:r w:rsidR="002F55A5">
              <w:rPr>
                <w:rFonts w:asciiTheme="minorEastAsia" w:eastAsiaTheme="minorEastAsia" w:hAnsiTheme="minorEastAsia" w:cstheme="minorEastAsia" w:hint="eastAsia"/>
                <w:sz w:val="24"/>
                <w:szCs w:val="24"/>
                <w:lang w:eastAsia="zh-CN"/>
              </w:rPr>
              <w:t>章</w:t>
            </w:r>
            <w:r w:rsidR="002F55A5">
              <w:rPr>
                <w:rFonts w:asciiTheme="minorEastAsia" w:eastAsiaTheme="minorEastAsia" w:hAnsiTheme="minorEastAsia" w:cstheme="minorEastAsia" w:hint="eastAsia"/>
                <w:spacing w:val="-26"/>
                <w:sz w:val="24"/>
                <w:szCs w:val="24"/>
                <w:lang w:eastAsia="zh-CN"/>
              </w:rPr>
              <w:t xml:space="preserve"> </w:t>
            </w:r>
            <w:r w:rsidR="002F55A5">
              <w:rPr>
                <w:rFonts w:asciiTheme="minorEastAsia" w:eastAsiaTheme="minorEastAsia" w:hAnsiTheme="minorEastAsia" w:cstheme="minorEastAsia" w:hint="eastAsia"/>
                <w:spacing w:val="2"/>
                <w:sz w:val="24"/>
                <w:szCs w:val="24"/>
                <w:lang w:eastAsia="zh-CN"/>
              </w:rPr>
              <w:t>质量风</w:t>
            </w:r>
            <w:r w:rsidR="002F55A5">
              <w:rPr>
                <w:rFonts w:asciiTheme="minorEastAsia" w:eastAsiaTheme="minorEastAsia" w:hAnsiTheme="minorEastAsia" w:cstheme="minorEastAsia" w:hint="eastAsia"/>
                <w:sz w:val="24"/>
                <w:szCs w:val="24"/>
                <w:lang w:eastAsia="zh-CN"/>
              </w:rPr>
              <w:t>险</w:t>
            </w:r>
            <w:r w:rsidR="002F55A5">
              <w:rPr>
                <w:rFonts w:asciiTheme="minorEastAsia" w:eastAsiaTheme="minorEastAsia" w:hAnsiTheme="minorEastAsia" w:cstheme="minorEastAsia" w:hint="eastAsia"/>
                <w:spacing w:val="2"/>
                <w:sz w:val="24"/>
                <w:szCs w:val="24"/>
                <w:lang w:eastAsia="zh-CN"/>
              </w:rPr>
              <w:t>管</w:t>
            </w:r>
            <w:r w:rsidR="002F55A5">
              <w:rPr>
                <w:rFonts w:asciiTheme="minorEastAsia" w:eastAsiaTheme="minorEastAsia" w:hAnsiTheme="minorEastAsia" w:cstheme="minorEastAsia" w:hint="eastAsia"/>
                <w:sz w:val="24"/>
                <w:szCs w:val="24"/>
                <w:lang w:eastAsia="zh-CN"/>
              </w:rPr>
              <w:t>理</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_Toc27596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17</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25538" w:history="1">
            <w:r w:rsidR="002F55A5">
              <w:rPr>
                <w:rFonts w:asciiTheme="minorEastAsia" w:eastAsiaTheme="minorEastAsia" w:hAnsiTheme="minorEastAsia" w:cstheme="minorEastAsia" w:hint="eastAsia"/>
                <w:sz w:val="24"/>
                <w:szCs w:val="24"/>
                <w:lang w:eastAsia="zh-CN"/>
              </w:rPr>
              <w:t>6.1 质量投诉</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_Toc25538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17</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28364" w:history="1">
            <w:r w:rsidR="002F55A5">
              <w:rPr>
                <w:rFonts w:asciiTheme="minorEastAsia" w:eastAsiaTheme="minorEastAsia" w:hAnsiTheme="minorEastAsia" w:cstheme="minorEastAsia" w:hint="eastAsia"/>
                <w:sz w:val="24"/>
                <w:szCs w:val="24"/>
                <w:lang w:eastAsia="zh-CN"/>
              </w:rPr>
              <w:t>6.2 质量风险监测</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_Toc28364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19</w:t>
            </w:r>
            <w:r w:rsidR="002F55A5">
              <w:rPr>
                <w:rFonts w:asciiTheme="minorEastAsia" w:eastAsiaTheme="minorEastAsia" w:hAnsiTheme="minorEastAsia" w:cstheme="minorEastAsia" w:hint="eastAsia"/>
                <w:sz w:val="24"/>
                <w:szCs w:val="24"/>
              </w:rPr>
              <w:fldChar w:fldCharType="end"/>
            </w:r>
          </w:hyperlink>
        </w:p>
        <w:p w:rsidR="00D44A2A" w:rsidRDefault="008F6C55">
          <w:pPr>
            <w:pStyle w:val="21"/>
            <w:tabs>
              <w:tab w:val="right" w:leader="dot" w:pos="9407"/>
            </w:tabs>
            <w:spacing w:line="360" w:lineRule="auto"/>
            <w:ind w:left="440"/>
            <w:rPr>
              <w:rFonts w:asciiTheme="minorEastAsia" w:eastAsiaTheme="minorEastAsia" w:hAnsiTheme="minorEastAsia" w:cstheme="minorEastAsia"/>
              <w:sz w:val="24"/>
              <w:szCs w:val="24"/>
            </w:rPr>
          </w:pPr>
          <w:hyperlink w:anchor="_Toc7451" w:history="1">
            <w:r w:rsidR="002F55A5">
              <w:rPr>
                <w:rFonts w:asciiTheme="minorEastAsia" w:eastAsiaTheme="minorEastAsia" w:hAnsiTheme="minorEastAsia" w:cstheme="minorEastAsia" w:hint="eastAsia"/>
                <w:sz w:val="24"/>
                <w:szCs w:val="24"/>
                <w:lang w:eastAsia="zh-CN"/>
              </w:rPr>
              <w:t>6.3 应急管理</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_Toc7451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19</w:t>
            </w:r>
            <w:r w:rsidR="002F55A5">
              <w:rPr>
                <w:rFonts w:asciiTheme="minorEastAsia" w:eastAsiaTheme="minorEastAsia" w:hAnsiTheme="minorEastAsia" w:cstheme="minorEastAsia" w:hint="eastAsia"/>
                <w:sz w:val="24"/>
                <w:szCs w:val="24"/>
              </w:rPr>
              <w:fldChar w:fldCharType="end"/>
            </w:r>
          </w:hyperlink>
        </w:p>
        <w:p w:rsidR="00D44A2A" w:rsidRDefault="008F6C55">
          <w:pPr>
            <w:pStyle w:val="10"/>
            <w:tabs>
              <w:tab w:val="right" w:pos="2000"/>
              <w:tab w:val="right" w:leader="dot" w:pos="9407"/>
            </w:tabs>
            <w:spacing w:line="360" w:lineRule="auto"/>
          </w:pPr>
          <w:hyperlink w:anchor="_Toc27484" w:history="1">
            <w:r w:rsidR="002F55A5">
              <w:rPr>
                <w:rFonts w:asciiTheme="minorEastAsia" w:eastAsiaTheme="minorEastAsia" w:hAnsiTheme="minorEastAsia" w:cstheme="minorEastAsia" w:hint="eastAsia"/>
                <w:sz w:val="24"/>
                <w:szCs w:val="24"/>
                <w:lang w:eastAsia="zh-CN"/>
              </w:rPr>
              <w:t>结</w:t>
            </w:r>
            <w:r w:rsidR="002F55A5">
              <w:rPr>
                <w:rFonts w:asciiTheme="minorEastAsia" w:eastAsiaTheme="minorEastAsia" w:hAnsiTheme="minorEastAsia" w:cstheme="minorEastAsia" w:hint="eastAsia"/>
                <w:sz w:val="24"/>
                <w:szCs w:val="24"/>
                <w:lang w:eastAsia="zh-CN"/>
              </w:rPr>
              <w:tab/>
              <w:t>语</w:t>
            </w:r>
            <w:r w:rsidR="002F55A5">
              <w:rPr>
                <w:rFonts w:asciiTheme="minorEastAsia" w:eastAsiaTheme="minorEastAsia" w:hAnsiTheme="minorEastAsia" w:cstheme="minorEastAsia" w:hint="eastAsia"/>
                <w:sz w:val="24"/>
                <w:szCs w:val="24"/>
              </w:rPr>
              <w:tab/>
            </w:r>
            <w:r w:rsidR="002F55A5">
              <w:rPr>
                <w:rFonts w:asciiTheme="minorEastAsia" w:eastAsiaTheme="minorEastAsia" w:hAnsiTheme="minorEastAsia" w:cstheme="minorEastAsia" w:hint="eastAsia"/>
                <w:sz w:val="24"/>
                <w:szCs w:val="24"/>
              </w:rPr>
              <w:fldChar w:fldCharType="begin"/>
            </w:r>
            <w:r w:rsidR="002F55A5">
              <w:rPr>
                <w:rFonts w:asciiTheme="minorEastAsia" w:eastAsiaTheme="minorEastAsia" w:hAnsiTheme="minorEastAsia" w:cstheme="minorEastAsia" w:hint="eastAsia"/>
                <w:sz w:val="24"/>
                <w:szCs w:val="24"/>
              </w:rPr>
              <w:instrText xml:space="preserve"> PAGEREF _Toc27484 </w:instrText>
            </w:r>
            <w:r w:rsidR="002F55A5">
              <w:rPr>
                <w:rFonts w:asciiTheme="minorEastAsia" w:eastAsiaTheme="minorEastAsia" w:hAnsiTheme="minorEastAsia" w:cstheme="minorEastAsia" w:hint="eastAsia"/>
                <w:sz w:val="24"/>
                <w:szCs w:val="24"/>
              </w:rPr>
              <w:fldChar w:fldCharType="separate"/>
            </w:r>
            <w:r w:rsidR="002F55A5">
              <w:rPr>
                <w:rFonts w:asciiTheme="minorEastAsia" w:eastAsiaTheme="minorEastAsia" w:hAnsiTheme="minorEastAsia" w:cstheme="minorEastAsia" w:hint="eastAsia"/>
                <w:noProof/>
                <w:sz w:val="24"/>
                <w:szCs w:val="24"/>
              </w:rPr>
              <w:t>20</w:t>
            </w:r>
            <w:r w:rsidR="002F55A5">
              <w:rPr>
                <w:rFonts w:asciiTheme="minorEastAsia" w:eastAsiaTheme="minorEastAsia" w:hAnsiTheme="minorEastAsia" w:cstheme="minorEastAsia" w:hint="eastAsia"/>
                <w:sz w:val="24"/>
                <w:szCs w:val="24"/>
              </w:rPr>
              <w:fldChar w:fldCharType="end"/>
            </w:r>
          </w:hyperlink>
        </w:p>
        <w:p w:rsidR="00D44A2A" w:rsidRDefault="002F55A5">
          <w:pPr>
            <w:pStyle w:val="Heading11"/>
            <w:tabs>
              <w:tab w:val="left" w:pos="1286"/>
            </w:tabs>
            <w:spacing w:line="360" w:lineRule="auto"/>
            <w:ind w:right="217"/>
            <w:jc w:val="both"/>
            <w:rPr>
              <w:lang w:eastAsia="zh-CN"/>
            </w:rPr>
          </w:pPr>
          <w:r>
            <w:rPr>
              <w:rFonts w:hint="eastAsia"/>
              <w:lang w:eastAsia="zh-CN"/>
            </w:rPr>
            <w:lastRenderedPageBreak/>
            <w:fldChar w:fldCharType="end"/>
          </w:r>
        </w:p>
      </w:sdtContent>
    </w:sdt>
    <w:p w:rsidR="00D44A2A" w:rsidRDefault="002F55A5">
      <w:pPr>
        <w:pStyle w:val="1"/>
        <w:rPr>
          <w:lang w:eastAsia="zh-CN"/>
        </w:rPr>
      </w:pPr>
      <w:bookmarkStart w:id="3" w:name="_Toc16735"/>
      <w:r>
        <w:rPr>
          <w:rFonts w:hint="eastAsia"/>
          <w:lang w:eastAsia="zh-CN"/>
        </w:rPr>
        <w:t>第一章</w:t>
      </w:r>
      <w:r>
        <w:rPr>
          <w:spacing w:val="-20"/>
          <w:lang w:eastAsia="zh-CN"/>
        </w:rPr>
        <w:t xml:space="preserve"> </w:t>
      </w:r>
      <w:r>
        <w:rPr>
          <w:rFonts w:hint="eastAsia"/>
          <w:spacing w:val="-20"/>
          <w:lang w:eastAsia="zh-CN"/>
        </w:rPr>
        <w:t xml:space="preserve"> </w:t>
      </w:r>
      <w:r>
        <w:rPr>
          <w:rFonts w:hint="eastAsia"/>
          <w:lang w:eastAsia="zh-CN"/>
        </w:rPr>
        <w:t>质量理念</w:t>
      </w:r>
      <w:bookmarkEnd w:id="3"/>
    </w:p>
    <w:p w:rsidR="00D44A2A" w:rsidRDefault="002F55A5">
      <w:pPr>
        <w:pStyle w:val="2"/>
        <w:ind w:firstLine="480"/>
        <w:rPr>
          <w:szCs w:val="24"/>
          <w:lang w:eastAsia="zh-CN"/>
        </w:rPr>
      </w:pPr>
      <w:bookmarkStart w:id="4" w:name="_Toc13265"/>
      <w:r>
        <w:rPr>
          <w:rFonts w:hint="eastAsia"/>
          <w:szCs w:val="24"/>
          <w:lang w:eastAsia="zh-CN"/>
        </w:rPr>
        <w:t xml:space="preserve">1.1  </w:t>
      </w:r>
      <w:r>
        <w:rPr>
          <w:rFonts w:hint="eastAsia"/>
          <w:szCs w:val="24"/>
          <w:lang w:eastAsia="zh-CN"/>
        </w:rPr>
        <w:t>企业使命</w:t>
      </w:r>
      <w:bookmarkEnd w:id="4"/>
    </w:p>
    <w:p w:rsidR="00D44A2A" w:rsidRDefault="002F55A5">
      <w:pPr>
        <w:spacing w:line="360" w:lineRule="auto"/>
        <w:ind w:firstLineChars="400" w:firstLine="964"/>
        <w:rPr>
          <w:rFonts w:ascii="宋体" w:hAnsi="宋体"/>
          <w:b/>
          <w:bCs/>
          <w:sz w:val="24"/>
          <w:szCs w:val="24"/>
          <w:lang w:eastAsia="zh-CN"/>
        </w:rPr>
      </w:pPr>
      <w:r>
        <w:rPr>
          <w:rFonts w:ascii="宋体" w:hAnsi="宋体" w:hint="eastAsia"/>
          <w:b/>
          <w:bCs/>
          <w:sz w:val="24"/>
          <w:szCs w:val="24"/>
          <w:lang w:eastAsia="zh-CN"/>
        </w:rPr>
        <w:t>崇尚自然，追求自我，做全球皮草业一流服务商！</w:t>
      </w:r>
      <w:r>
        <w:rPr>
          <w:rFonts w:ascii="宋体" w:hAnsi="宋体"/>
          <w:b/>
          <w:bCs/>
          <w:sz w:val="24"/>
          <w:szCs w:val="24"/>
          <w:lang w:eastAsia="zh-CN"/>
        </w:rPr>
        <w:t xml:space="preserve"> </w:t>
      </w:r>
    </w:p>
    <w:p w:rsidR="00D44A2A" w:rsidRDefault="002F55A5">
      <w:pPr>
        <w:pStyle w:val="2"/>
        <w:ind w:firstLine="480"/>
        <w:rPr>
          <w:szCs w:val="24"/>
          <w:lang w:eastAsia="zh-CN"/>
        </w:rPr>
      </w:pPr>
      <w:bookmarkStart w:id="5" w:name="_Toc1278"/>
      <w:r>
        <w:rPr>
          <w:rFonts w:hint="eastAsia"/>
          <w:szCs w:val="24"/>
          <w:lang w:eastAsia="zh-CN"/>
        </w:rPr>
        <w:t xml:space="preserve">1.2  </w:t>
      </w:r>
      <w:r>
        <w:rPr>
          <w:rFonts w:hint="eastAsia"/>
          <w:szCs w:val="24"/>
          <w:lang w:eastAsia="zh-CN"/>
        </w:rPr>
        <w:t>公司愿景</w:t>
      </w:r>
      <w:bookmarkEnd w:id="5"/>
    </w:p>
    <w:p w:rsidR="00D44A2A" w:rsidRDefault="002F55A5">
      <w:pPr>
        <w:spacing w:line="360" w:lineRule="auto"/>
        <w:ind w:firstLineChars="400" w:firstLine="964"/>
        <w:rPr>
          <w:rFonts w:ascii="宋体"/>
          <w:b/>
          <w:kern w:val="2"/>
          <w:sz w:val="24"/>
          <w:szCs w:val="24"/>
          <w:lang w:eastAsia="zh-CN"/>
        </w:rPr>
      </w:pPr>
      <w:r>
        <w:rPr>
          <w:rFonts w:ascii="宋体" w:hint="eastAsia"/>
          <w:b/>
          <w:kern w:val="2"/>
          <w:sz w:val="24"/>
          <w:szCs w:val="24"/>
          <w:lang w:eastAsia="zh-CN"/>
        </w:rPr>
        <w:t>树民族品牌，创百年中辉。</w:t>
      </w:r>
    </w:p>
    <w:p w:rsidR="00D44A2A" w:rsidRDefault="002F55A5">
      <w:pPr>
        <w:pStyle w:val="2"/>
        <w:ind w:firstLine="480"/>
        <w:rPr>
          <w:szCs w:val="24"/>
          <w:lang w:eastAsia="zh-CN"/>
        </w:rPr>
      </w:pPr>
      <w:bookmarkStart w:id="6" w:name="_Toc7517"/>
      <w:r>
        <w:rPr>
          <w:rFonts w:hint="eastAsia"/>
          <w:szCs w:val="24"/>
          <w:lang w:eastAsia="zh-CN"/>
        </w:rPr>
        <w:t xml:space="preserve">1.3  </w:t>
      </w:r>
      <w:r>
        <w:rPr>
          <w:rFonts w:hint="eastAsia"/>
          <w:szCs w:val="24"/>
          <w:lang w:eastAsia="zh-CN"/>
        </w:rPr>
        <w:t>核心价值观</w:t>
      </w:r>
      <w:bookmarkEnd w:id="6"/>
    </w:p>
    <w:p w:rsidR="00D44A2A" w:rsidRDefault="002F55A5">
      <w:pPr>
        <w:spacing w:line="360" w:lineRule="auto"/>
        <w:ind w:firstLineChars="400" w:firstLine="964"/>
        <w:rPr>
          <w:rFonts w:ascii="宋体"/>
          <w:b/>
          <w:kern w:val="2"/>
          <w:sz w:val="24"/>
          <w:szCs w:val="24"/>
          <w:lang w:eastAsia="zh-CN"/>
        </w:rPr>
      </w:pPr>
      <w:r>
        <w:rPr>
          <w:rFonts w:ascii="宋体" w:hint="eastAsia"/>
          <w:b/>
          <w:kern w:val="2"/>
          <w:sz w:val="24"/>
          <w:szCs w:val="24"/>
          <w:lang w:eastAsia="zh-CN"/>
        </w:rPr>
        <w:t>诚信务实、以人为本、创业创新、互助共赢。</w:t>
      </w:r>
    </w:p>
    <w:p w:rsidR="00D44A2A" w:rsidRDefault="002F55A5">
      <w:pPr>
        <w:pStyle w:val="2"/>
        <w:ind w:firstLine="480"/>
        <w:rPr>
          <w:szCs w:val="24"/>
          <w:lang w:eastAsia="zh-CN"/>
        </w:rPr>
      </w:pPr>
      <w:bookmarkStart w:id="7" w:name="_Toc24631"/>
      <w:r>
        <w:rPr>
          <w:rFonts w:hint="eastAsia"/>
          <w:szCs w:val="24"/>
          <w:lang w:eastAsia="zh-CN"/>
        </w:rPr>
        <w:t xml:space="preserve">1.4  </w:t>
      </w:r>
      <w:r>
        <w:rPr>
          <w:rFonts w:hint="eastAsia"/>
          <w:szCs w:val="24"/>
          <w:lang w:eastAsia="zh-CN"/>
        </w:rPr>
        <w:t>公司经营理念：</w:t>
      </w:r>
      <w:bookmarkEnd w:id="7"/>
    </w:p>
    <w:p w:rsidR="00D44A2A" w:rsidRDefault="002F55A5">
      <w:pPr>
        <w:spacing w:line="360" w:lineRule="auto"/>
        <w:ind w:firstLineChars="400" w:firstLine="964"/>
        <w:rPr>
          <w:rFonts w:ascii="宋体"/>
          <w:b/>
          <w:kern w:val="2"/>
          <w:sz w:val="24"/>
          <w:szCs w:val="24"/>
          <w:lang w:eastAsia="zh-CN"/>
        </w:rPr>
      </w:pPr>
      <w:r>
        <w:rPr>
          <w:rFonts w:ascii="楷体_GB2312" w:hint="eastAsia"/>
          <w:b/>
          <w:sz w:val="24"/>
          <w:lang w:eastAsia="zh-CN"/>
        </w:rPr>
        <w:t>诚信</w:t>
      </w:r>
      <w:r>
        <w:rPr>
          <w:rFonts w:ascii="楷体_GB2312" w:hint="eastAsia"/>
          <w:b/>
          <w:sz w:val="24"/>
          <w:lang w:eastAsia="zh-CN"/>
        </w:rPr>
        <w:t xml:space="preserve">   </w:t>
      </w:r>
      <w:r>
        <w:rPr>
          <w:rFonts w:ascii="楷体_GB2312" w:hint="eastAsia"/>
          <w:b/>
          <w:sz w:val="24"/>
          <w:lang w:eastAsia="zh-CN"/>
        </w:rPr>
        <w:t>创新</w:t>
      </w:r>
      <w:r>
        <w:rPr>
          <w:rFonts w:ascii="楷体_GB2312" w:hint="eastAsia"/>
          <w:b/>
          <w:sz w:val="24"/>
          <w:lang w:eastAsia="zh-CN"/>
        </w:rPr>
        <w:t xml:space="preserve">   </w:t>
      </w:r>
      <w:r>
        <w:rPr>
          <w:rFonts w:ascii="楷体_GB2312" w:hint="eastAsia"/>
          <w:b/>
          <w:sz w:val="24"/>
          <w:lang w:eastAsia="zh-CN"/>
        </w:rPr>
        <w:t>科学</w:t>
      </w:r>
      <w:r>
        <w:rPr>
          <w:rFonts w:ascii="楷体_GB2312" w:hint="eastAsia"/>
          <w:b/>
          <w:sz w:val="24"/>
          <w:lang w:eastAsia="zh-CN"/>
        </w:rPr>
        <w:t xml:space="preserve">  </w:t>
      </w:r>
      <w:r>
        <w:rPr>
          <w:rFonts w:ascii="楷体_GB2312" w:hint="eastAsia"/>
          <w:b/>
          <w:sz w:val="24"/>
          <w:lang w:eastAsia="zh-CN"/>
        </w:rPr>
        <w:t>专注</w:t>
      </w:r>
      <w:r>
        <w:rPr>
          <w:rFonts w:ascii="宋体" w:hint="eastAsia"/>
          <w:b/>
          <w:kern w:val="2"/>
          <w:sz w:val="24"/>
          <w:szCs w:val="24"/>
          <w:lang w:eastAsia="zh-CN"/>
        </w:rPr>
        <w:t>。</w:t>
      </w:r>
    </w:p>
    <w:p w:rsidR="00D44A2A" w:rsidRDefault="002F55A5">
      <w:pPr>
        <w:pStyle w:val="2"/>
        <w:ind w:firstLine="480"/>
        <w:rPr>
          <w:szCs w:val="24"/>
          <w:lang w:eastAsia="zh-CN"/>
        </w:rPr>
      </w:pPr>
      <w:bookmarkStart w:id="8" w:name="_Toc9395"/>
      <w:r>
        <w:rPr>
          <w:rFonts w:hint="eastAsia"/>
          <w:szCs w:val="24"/>
          <w:lang w:eastAsia="zh-CN"/>
        </w:rPr>
        <w:t xml:space="preserve">1.5  </w:t>
      </w:r>
      <w:r>
        <w:rPr>
          <w:rFonts w:hint="eastAsia"/>
          <w:szCs w:val="24"/>
          <w:lang w:eastAsia="zh-CN"/>
        </w:rPr>
        <w:t>质量方针</w:t>
      </w:r>
      <w:bookmarkEnd w:id="8"/>
    </w:p>
    <w:p w:rsidR="00D44A2A" w:rsidRDefault="002F55A5">
      <w:pPr>
        <w:spacing w:line="360" w:lineRule="auto"/>
        <w:ind w:firstLineChars="400" w:firstLine="964"/>
        <w:rPr>
          <w:rFonts w:ascii="宋体"/>
          <w:b/>
          <w:kern w:val="2"/>
          <w:sz w:val="24"/>
          <w:szCs w:val="24"/>
          <w:lang w:eastAsia="zh-CN"/>
        </w:rPr>
      </w:pPr>
      <w:r>
        <w:rPr>
          <w:rFonts w:ascii="楷体_GB2312" w:hint="eastAsia"/>
          <w:b/>
          <w:sz w:val="24"/>
          <w:lang w:eastAsia="zh-CN"/>
        </w:rPr>
        <w:t>以人为本，以质为先，持续创新，顾客满意。</w:t>
      </w:r>
    </w:p>
    <w:p w:rsidR="00D44A2A" w:rsidRDefault="002F55A5">
      <w:pPr>
        <w:pStyle w:val="2"/>
        <w:ind w:firstLine="480"/>
        <w:rPr>
          <w:szCs w:val="24"/>
          <w:lang w:eastAsia="zh-CN"/>
        </w:rPr>
      </w:pPr>
      <w:bookmarkStart w:id="9" w:name="_Toc23890"/>
      <w:r>
        <w:rPr>
          <w:rFonts w:hint="eastAsia"/>
          <w:szCs w:val="24"/>
          <w:lang w:eastAsia="zh-CN"/>
        </w:rPr>
        <w:t xml:space="preserve">1.6 </w:t>
      </w:r>
      <w:r>
        <w:rPr>
          <w:rFonts w:hint="eastAsia"/>
          <w:szCs w:val="24"/>
          <w:lang w:eastAsia="zh-CN"/>
        </w:rPr>
        <w:t>质量承诺</w:t>
      </w:r>
      <w:bookmarkEnd w:id="9"/>
    </w:p>
    <w:p w:rsidR="00D44A2A" w:rsidRDefault="002F55A5">
      <w:pPr>
        <w:spacing w:line="360" w:lineRule="auto"/>
        <w:ind w:firstLineChars="200" w:firstLine="482"/>
        <w:rPr>
          <w:rFonts w:ascii="宋体"/>
          <w:b/>
          <w:kern w:val="2"/>
          <w:sz w:val="24"/>
          <w:szCs w:val="24"/>
          <w:lang w:eastAsia="zh-CN"/>
        </w:rPr>
      </w:pPr>
      <w:r>
        <w:rPr>
          <w:rFonts w:ascii="宋体" w:hint="eastAsia"/>
          <w:b/>
          <w:kern w:val="2"/>
          <w:sz w:val="24"/>
          <w:szCs w:val="24"/>
          <w:lang w:eastAsia="zh-CN"/>
        </w:rPr>
        <w:t>在不影响商品二次销售的情况下，消费者自销售或收货之日七天内，可无条件退换货；消费者在正常条件或环境下使用商品，自销售之日起 1 年内出现皮板脱落、缝合开线等质量问题 时，由企业免费进行修理；如发现商品以假充真，经有关机构鉴定后，按商品销售价格的十倍金额赔偿；若因使用不当或其它非质量问题导致产品无法正常使用，制造商应向客户提供售后服务。</w:t>
      </w:r>
    </w:p>
    <w:p w:rsidR="00D44A2A" w:rsidRDefault="002F55A5">
      <w:pPr>
        <w:pStyle w:val="2"/>
        <w:ind w:firstLine="480"/>
        <w:rPr>
          <w:szCs w:val="24"/>
          <w:lang w:eastAsia="zh-CN"/>
        </w:rPr>
      </w:pPr>
      <w:bookmarkStart w:id="10" w:name="_Toc22957"/>
      <w:r>
        <w:rPr>
          <w:rFonts w:hint="eastAsia"/>
          <w:szCs w:val="24"/>
          <w:lang w:eastAsia="zh-CN"/>
        </w:rPr>
        <w:t xml:space="preserve">1.7  </w:t>
      </w:r>
      <w:r>
        <w:rPr>
          <w:rFonts w:hint="eastAsia"/>
          <w:szCs w:val="24"/>
          <w:lang w:eastAsia="zh-CN"/>
        </w:rPr>
        <w:t>核心价值观的说明</w:t>
      </w:r>
      <w:bookmarkEnd w:id="10"/>
    </w:p>
    <w:p w:rsidR="00D44A2A" w:rsidRDefault="002F55A5">
      <w:pPr>
        <w:spacing w:line="360" w:lineRule="auto"/>
        <w:ind w:firstLineChars="200" w:firstLine="482"/>
        <w:rPr>
          <w:rFonts w:ascii="宋体"/>
          <w:b/>
          <w:kern w:val="2"/>
          <w:sz w:val="24"/>
          <w:szCs w:val="24"/>
          <w:lang w:eastAsia="zh-CN"/>
        </w:rPr>
      </w:pPr>
      <w:r>
        <w:rPr>
          <w:rFonts w:ascii="宋体" w:hint="eastAsia"/>
          <w:b/>
          <w:kern w:val="2"/>
          <w:sz w:val="24"/>
          <w:szCs w:val="24"/>
          <w:lang w:eastAsia="zh-CN"/>
        </w:rPr>
        <w:t>诚信务实、以人为本、创业创新、互助共赢。人人保持思想息息相通，情感紧紧相连，行为彼此协调，知识相互补充，构成永不可摧的中辉哲学，先培养人才，后发展企业，先育德，后成才。</w:t>
      </w:r>
    </w:p>
    <w:p w:rsidR="00D44A2A" w:rsidRDefault="00D44A2A">
      <w:pPr>
        <w:spacing w:line="360" w:lineRule="auto"/>
        <w:ind w:firstLineChars="200" w:firstLine="480"/>
        <w:rPr>
          <w:sz w:val="24"/>
          <w:lang w:eastAsia="zh-CN"/>
        </w:rPr>
      </w:pPr>
    </w:p>
    <w:p w:rsidR="00D44A2A" w:rsidRDefault="00D44A2A">
      <w:pPr>
        <w:spacing w:line="360" w:lineRule="auto"/>
        <w:ind w:firstLineChars="200" w:firstLine="480"/>
        <w:rPr>
          <w:sz w:val="24"/>
          <w:lang w:eastAsia="zh-CN"/>
        </w:rPr>
      </w:pPr>
    </w:p>
    <w:p w:rsidR="00D44A2A" w:rsidRDefault="00D44A2A">
      <w:pPr>
        <w:spacing w:line="360" w:lineRule="auto"/>
        <w:ind w:firstLineChars="200" w:firstLine="480"/>
        <w:rPr>
          <w:sz w:val="24"/>
          <w:lang w:eastAsia="zh-CN"/>
        </w:rPr>
      </w:pPr>
    </w:p>
    <w:p w:rsidR="00D44A2A" w:rsidRDefault="00D44A2A">
      <w:pPr>
        <w:spacing w:line="360" w:lineRule="auto"/>
        <w:ind w:firstLineChars="200" w:firstLine="480"/>
        <w:rPr>
          <w:sz w:val="24"/>
          <w:lang w:eastAsia="zh-CN"/>
        </w:rPr>
      </w:pPr>
    </w:p>
    <w:p w:rsidR="00D44A2A" w:rsidRDefault="00D44A2A">
      <w:pPr>
        <w:spacing w:line="360" w:lineRule="auto"/>
        <w:ind w:firstLineChars="200" w:firstLine="480"/>
        <w:rPr>
          <w:sz w:val="24"/>
          <w:lang w:eastAsia="zh-CN"/>
        </w:rPr>
      </w:pPr>
    </w:p>
    <w:p w:rsidR="00D44A2A" w:rsidRDefault="00D44A2A">
      <w:pPr>
        <w:spacing w:line="360" w:lineRule="auto"/>
        <w:ind w:firstLineChars="200" w:firstLine="480"/>
        <w:rPr>
          <w:sz w:val="24"/>
          <w:lang w:eastAsia="zh-CN"/>
        </w:rPr>
      </w:pPr>
    </w:p>
    <w:p w:rsidR="00D44A2A" w:rsidRDefault="00D44A2A">
      <w:pPr>
        <w:spacing w:line="360" w:lineRule="auto"/>
        <w:ind w:firstLineChars="200" w:firstLine="480"/>
        <w:rPr>
          <w:sz w:val="24"/>
          <w:lang w:eastAsia="zh-CN"/>
        </w:rPr>
      </w:pPr>
    </w:p>
    <w:p w:rsidR="00D44A2A" w:rsidRDefault="002F55A5">
      <w:pPr>
        <w:pStyle w:val="1"/>
        <w:rPr>
          <w:lang w:eastAsia="zh-CN"/>
        </w:rPr>
      </w:pPr>
      <w:bookmarkStart w:id="11" w:name="_Toc2218"/>
      <w:r>
        <w:rPr>
          <w:rFonts w:hint="eastAsia"/>
          <w:spacing w:val="2"/>
          <w:lang w:eastAsia="zh-CN"/>
        </w:rPr>
        <w:lastRenderedPageBreak/>
        <w:t>第二</w:t>
      </w:r>
      <w:r>
        <w:rPr>
          <w:rFonts w:hint="eastAsia"/>
          <w:lang w:eastAsia="zh-CN"/>
        </w:rPr>
        <w:t>章</w:t>
      </w:r>
      <w:r>
        <w:rPr>
          <w:spacing w:val="-26"/>
          <w:lang w:eastAsia="zh-CN"/>
        </w:rPr>
        <w:t xml:space="preserve"> </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bookmarkEnd w:id="11"/>
    </w:p>
    <w:p w:rsidR="00D44A2A" w:rsidRDefault="002F55A5">
      <w:pPr>
        <w:pStyle w:val="2"/>
        <w:ind w:firstLine="480"/>
        <w:rPr>
          <w:szCs w:val="24"/>
          <w:lang w:eastAsia="zh-CN"/>
        </w:rPr>
      </w:pPr>
      <w:bookmarkStart w:id="12" w:name="_Toc2935"/>
      <w:r>
        <w:rPr>
          <w:rFonts w:hint="eastAsia"/>
          <w:szCs w:val="24"/>
          <w:lang w:eastAsia="zh-CN"/>
        </w:rPr>
        <w:t xml:space="preserve">2.1 </w:t>
      </w:r>
      <w:r>
        <w:rPr>
          <w:rFonts w:hint="eastAsia"/>
          <w:szCs w:val="24"/>
          <w:lang w:eastAsia="zh-CN"/>
        </w:rPr>
        <w:t>质量管理机构</w:t>
      </w:r>
      <w:bookmarkEnd w:id="12"/>
    </w:p>
    <w:p w:rsidR="00D44A2A" w:rsidRDefault="002F55A5">
      <w:pPr>
        <w:pStyle w:val="a5"/>
        <w:numPr>
          <w:ilvl w:val="2"/>
          <w:numId w:val="1"/>
        </w:numPr>
        <w:tabs>
          <w:tab w:val="left" w:pos="937"/>
        </w:tabs>
        <w:spacing w:line="360" w:lineRule="auto"/>
        <w:ind w:left="0" w:firstLineChars="200" w:firstLine="524"/>
      </w:pPr>
      <w:r>
        <w:rPr>
          <w:rFonts w:hint="eastAsia"/>
          <w:spacing w:val="2"/>
        </w:rPr>
        <w:t>组</w:t>
      </w:r>
      <w:r>
        <w:rPr>
          <w:rFonts w:hint="eastAsia"/>
        </w:rPr>
        <w:t>织架</w:t>
      </w:r>
      <w:r>
        <w:rPr>
          <w:rFonts w:hint="eastAsia"/>
          <w:spacing w:val="2"/>
        </w:rPr>
        <w:t>构</w:t>
      </w:r>
      <w:r>
        <w:rPr>
          <w:rFonts w:hint="eastAsia"/>
        </w:rPr>
        <w:t>图</w:t>
      </w:r>
    </w:p>
    <w:p w:rsidR="00D44A2A" w:rsidRDefault="003D40DE">
      <w:pPr>
        <w:pStyle w:val="a5"/>
        <w:tabs>
          <w:tab w:val="left" w:pos="937"/>
        </w:tabs>
        <w:spacing w:line="360" w:lineRule="auto"/>
        <w:jc w:val="center"/>
        <w:rPr>
          <w:lang w:eastAsia="zh-CN"/>
        </w:rPr>
      </w:pPr>
      <w:r>
        <w:rPr>
          <w:noProof/>
          <w:lang w:eastAsia="zh-CN"/>
        </w:rPr>
        <w:drawing>
          <wp:inline distT="0" distB="0" distL="0" distR="0" wp14:anchorId="64CF1A3C">
            <wp:extent cx="5791200" cy="3930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9529" cy="3936608"/>
                    </a:xfrm>
                    <a:prstGeom prst="rect">
                      <a:avLst/>
                    </a:prstGeom>
                    <a:noFill/>
                  </pic:spPr>
                </pic:pic>
              </a:graphicData>
            </a:graphic>
          </wp:inline>
        </w:drawing>
      </w:r>
    </w:p>
    <w:p w:rsidR="00D44A2A" w:rsidRDefault="002F55A5">
      <w:pPr>
        <w:pStyle w:val="a5"/>
        <w:numPr>
          <w:ilvl w:val="2"/>
          <w:numId w:val="1"/>
        </w:numPr>
        <w:tabs>
          <w:tab w:val="left" w:pos="937"/>
        </w:tabs>
        <w:spacing w:line="360" w:lineRule="auto"/>
        <w:ind w:left="0" w:firstLineChars="200" w:firstLine="524"/>
        <w:rPr>
          <w:spacing w:val="2"/>
          <w:lang w:eastAsia="zh-CN"/>
        </w:rPr>
      </w:pPr>
      <w:r>
        <w:rPr>
          <w:rFonts w:hint="eastAsia"/>
          <w:spacing w:val="2"/>
          <w:lang w:eastAsia="zh-CN"/>
        </w:rPr>
        <w:t xml:space="preserve"> 管理者代表</w:t>
      </w:r>
    </w:p>
    <w:p w:rsidR="00D44A2A" w:rsidRDefault="002F55A5">
      <w:pPr>
        <w:pStyle w:val="a5"/>
        <w:spacing w:line="360" w:lineRule="auto"/>
        <w:ind w:firstLine="520"/>
        <w:rPr>
          <w:sz w:val="24"/>
          <w:szCs w:val="24"/>
          <w:lang w:eastAsia="zh-CN"/>
        </w:rPr>
      </w:pPr>
      <w:r>
        <w:rPr>
          <w:rFonts w:hint="eastAsia"/>
          <w:spacing w:val="2"/>
          <w:sz w:val="24"/>
          <w:szCs w:val="24"/>
          <w:lang w:eastAsia="zh-CN"/>
        </w:rPr>
        <w:t>经公司最高管理者任命、并授权其在质量管理体系方面指挥和控制系统。负责推动公</w:t>
      </w:r>
      <w:r>
        <w:rPr>
          <w:rFonts w:hint="eastAsia"/>
          <w:sz w:val="24"/>
          <w:szCs w:val="24"/>
          <w:lang w:eastAsia="zh-CN"/>
        </w:rPr>
        <w:t>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rsidR="00D44A2A" w:rsidRDefault="002F55A5">
      <w:pPr>
        <w:pStyle w:val="a5"/>
        <w:spacing w:line="440" w:lineRule="exact"/>
        <w:ind w:firstLine="520"/>
        <w:rPr>
          <w:w w:val="95"/>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rsidR="00D44A2A" w:rsidRDefault="002F55A5">
      <w:pPr>
        <w:pStyle w:val="a5"/>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按照</w:t>
      </w:r>
      <w:r>
        <w:rPr>
          <w:spacing w:val="2"/>
          <w:sz w:val="24"/>
          <w:szCs w:val="24"/>
          <w:lang w:eastAsia="zh-CN"/>
        </w:rPr>
        <w:t>ISO9001：2015</w:t>
      </w:r>
      <w:r>
        <w:rPr>
          <w:rFonts w:hint="eastAsia"/>
          <w:spacing w:val="2"/>
          <w:sz w:val="24"/>
          <w:szCs w:val="24"/>
          <w:lang w:eastAsia="zh-CN"/>
        </w:rPr>
        <w:t>标准，建设和完善公司质量管理体系，提升质量管理水平；</w:t>
      </w:r>
    </w:p>
    <w:p w:rsidR="00D44A2A" w:rsidRDefault="002F55A5">
      <w:pPr>
        <w:pStyle w:val="a5"/>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根据公司发展的战略需要，组织更改、修订和完善《管理体系手册》和相关文件；</w:t>
      </w:r>
    </w:p>
    <w:p w:rsidR="00D44A2A" w:rsidRDefault="002F55A5">
      <w:pPr>
        <w:pStyle w:val="a5"/>
        <w:spacing w:line="360" w:lineRule="auto"/>
        <w:ind w:right="-63" w:firstLine="520"/>
        <w:rPr>
          <w:sz w:val="24"/>
          <w:szCs w:val="24"/>
          <w:lang w:eastAsia="zh-CN"/>
        </w:rPr>
      </w:pPr>
      <w:r>
        <w:rPr>
          <w:spacing w:val="2"/>
          <w:sz w:val="24"/>
          <w:szCs w:val="24"/>
          <w:lang w:eastAsia="zh-CN"/>
        </w:rPr>
        <w:t>--</w:t>
      </w:r>
      <w:r>
        <w:rPr>
          <w:rFonts w:hint="eastAsia"/>
          <w:spacing w:val="2"/>
          <w:sz w:val="24"/>
          <w:szCs w:val="24"/>
          <w:lang w:eastAsia="zh-CN"/>
        </w:rPr>
        <w:t>宣传、贯彻公司质量方针，并对各单位质量管理体系运行情况进行监督、考核</w:t>
      </w:r>
      <w:r>
        <w:rPr>
          <w:rFonts w:hint="eastAsia"/>
          <w:sz w:val="24"/>
          <w:szCs w:val="24"/>
          <w:lang w:eastAsia="zh-CN"/>
        </w:rPr>
        <w:t>；</w:t>
      </w:r>
    </w:p>
    <w:p w:rsidR="00D44A2A" w:rsidRDefault="002F55A5">
      <w:pPr>
        <w:pStyle w:val="a5"/>
        <w:spacing w:line="360" w:lineRule="auto"/>
        <w:ind w:left="330" w:firstLineChars="184" w:firstLine="442"/>
        <w:rPr>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rsidR="00D44A2A" w:rsidRDefault="002F55A5">
      <w:pPr>
        <w:pStyle w:val="a5"/>
        <w:spacing w:line="360" w:lineRule="auto"/>
        <w:ind w:leftChars="131" w:left="288" w:firstLineChars="200" w:firstLine="480"/>
        <w:rPr>
          <w:sz w:val="24"/>
          <w:szCs w:val="24"/>
          <w:lang w:eastAsia="zh-CN"/>
        </w:rPr>
      </w:pPr>
      <w:r>
        <w:rPr>
          <w:sz w:val="24"/>
          <w:szCs w:val="24"/>
          <w:lang w:eastAsia="zh-CN"/>
        </w:rPr>
        <w:t>--</w:t>
      </w:r>
      <w:r>
        <w:rPr>
          <w:rFonts w:hint="eastAsia"/>
          <w:sz w:val="24"/>
          <w:szCs w:val="24"/>
          <w:lang w:eastAsia="zh-CN"/>
        </w:rPr>
        <w:t>公司就质量管理的有关事宜与外部联络和通；</w:t>
      </w:r>
    </w:p>
    <w:p w:rsidR="00D44A2A" w:rsidRDefault="002F55A5">
      <w:pPr>
        <w:pStyle w:val="a5"/>
        <w:spacing w:line="360" w:lineRule="auto"/>
        <w:ind w:leftChars="131" w:left="288" w:firstLineChars="200" w:firstLine="480"/>
        <w:rPr>
          <w:sz w:val="24"/>
          <w:szCs w:val="24"/>
          <w:lang w:eastAsia="zh-CN"/>
        </w:rPr>
      </w:pPr>
      <w:r>
        <w:rPr>
          <w:sz w:val="24"/>
          <w:szCs w:val="24"/>
          <w:lang w:eastAsia="zh-CN"/>
        </w:rPr>
        <w:t>--</w:t>
      </w:r>
      <w:r>
        <w:rPr>
          <w:rFonts w:hint="eastAsia"/>
          <w:sz w:val="24"/>
          <w:szCs w:val="24"/>
          <w:lang w:eastAsia="zh-CN"/>
        </w:rPr>
        <w:t>向公司汇报质量管理体系的业绩，包括改进的要求。</w:t>
      </w:r>
    </w:p>
    <w:p w:rsidR="00D44A2A" w:rsidRDefault="002F55A5">
      <w:pPr>
        <w:pStyle w:val="a5"/>
        <w:numPr>
          <w:ilvl w:val="2"/>
          <w:numId w:val="1"/>
        </w:numPr>
        <w:tabs>
          <w:tab w:val="left" w:pos="937"/>
        </w:tabs>
        <w:spacing w:line="360" w:lineRule="auto"/>
        <w:ind w:left="0" w:firstLineChars="200" w:firstLine="524"/>
        <w:rPr>
          <w:spacing w:val="2"/>
          <w:lang w:eastAsia="zh-CN"/>
        </w:rPr>
      </w:pPr>
      <w:r>
        <w:rPr>
          <w:rFonts w:hint="eastAsia"/>
          <w:spacing w:val="2"/>
          <w:lang w:eastAsia="zh-CN"/>
        </w:rPr>
        <w:t xml:space="preserve"> 管理部</w:t>
      </w:r>
    </w:p>
    <w:p w:rsidR="00D44A2A" w:rsidRDefault="002F55A5">
      <w:pPr>
        <w:pStyle w:val="a5"/>
        <w:tabs>
          <w:tab w:val="left" w:pos="3668"/>
          <w:tab w:val="left" w:pos="9350"/>
        </w:tabs>
        <w:spacing w:line="360" w:lineRule="auto"/>
        <w:ind w:right="157" w:firstLine="520"/>
        <w:rPr>
          <w:lang w:eastAsia="zh-CN"/>
        </w:rPr>
      </w:pPr>
      <w:r>
        <w:rPr>
          <w:sz w:val="24"/>
          <w:szCs w:val="24"/>
          <w:lang w:eastAsia="zh-CN"/>
        </w:rPr>
        <w:lastRenderedPageBreak/>
        <w:t>--</w:t>
      </w:r>
      <w:r>
        <w:rPr>
          <w:rFonts w:hint="eastAsia"/>
          <w:sz w:val="24"/>
          <w:szCs w:val="24"/>
          <w:lang w:eastAsia="zh-CN"/>
        </w:rPr>
        <w:t>根据公司发展战略及质量目标，组织分解至公司各职能部门，并负责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rsidR="00D44A2A" w:rsidRDefault="002F55A5">
      <w:pPr>
        <w:pStyle w:val="a5"/>
        <w:spacing w:line="360" w:lineRule="auto"/>
        <w:rPr>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rsidR="00D44A2A" w:rsidRDefault="002F55A5">
      <w:pPr>
        <w:pStyle w:val="a5"/>
        <w:numPr>
          <w:ilvl w:val="2"/>
          <w:numId w:val="1"/>
        </w:numPr>
        <w:tabs>
          <w:tab w:val="left" w:pos="937"/>
        </w:tabs>
        <w:spacing w:line="360" w:lineRule="auto"/>
        <w:ind w:left="0" w:firstLineChars="200" w:firstLine="524"/>
        <w:rPr>
          <w:spacing w:val="2"/>
          <w:lang w:eastAsia="zh-CN"/>
        </w:rPr>
      </w:pPr>
      <w:r>
        <w:rPr>
          <w:rFonts w:hint="eastAsia"/>
          <w:spacing w:val="2"/>
          <w:lang w:eastAsia="zh-CN"/>
        </w:rPr>
        <w:t>品管部</w:t>
      </w:r>
    </w:p>
    <w:p w:rsidR="00D44A2A" w:rsidRDefault="002F55A5">
      <w:pPr>
        <w:pStyle w:val="a5"/>
        <w:tabs>
          <w:tab w:val="left" w:pos="4187"/>
        </w:tabs>
        <w:spacing w:line="360" w:lineRule="auto"/>
        <w:ind w:right="47" w:firstLine="520"/>
        <w:rPr>
          <w:sz w:val="24"/>
          <w:szCs w:val="24"/>
          <w:lang w:eastAsia="zh-CN"/>
        </w:rPr>
      </w:pPr>
      <w:r>
        <w:rPr>
          <w:sz w:val="24"/>
          <w:szCs w:val="24"/>
          <w:lang w:eastAsia="zh-CN"/>
        </w:rPr>
        <w:t>--</w:t>
      </w:r>
      <w:r>
        <w:rPr>
          <w:rFonts w:hint="eastAsia"/>
          <w:sz w:val="24"/>
          <w:szCs w:val="24"/>
          <w:lang w:eastAsia="zh-CN"/>
        </w:rPr>
        <w:t>具体实施本过程的质量管理，开展各项质量管理活动，编制年度质量提升计划，支撑公司高品质制造及质量目标的实现；</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在总经理领导下，负责公司质量目标的层层分解落实；</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组织实施来料检验、过程检验、成品检验；</w:t>
      </w:r>
    </w:p>
    <w:p w:rsidR="00D44A2A" w:rsidRDefault="002F55A5">
      <w:pPr>
        <w:pStyle w:val="a5"/>
        <w:spacing w:line="360" w:lineRule="auto"/>
        <w:ind w:right="-63" w:firstLine="520"/>
        <w:rPr>
          <w:sz w:val="24"/>
          <w:szCs w:val="24"/>
          <w:lang w:eastAsia="zh-CN"/>
        </w:rPr>
      </w:pPr>
      <w:r>
        <w:rPr>
          <w:sz w:val="24"/>
          <w:szCs w:val="24"/>
          <w:lang w:eastAsia="zh-CN"/>
        </w:rPr>
        <w:t>--</w:t>
      </w:r>
      <w:r>
        <w:rPr>
          <w:rFonts w:hint="eastAsia"/>
          <w:sz w:val="24"/>
          <w:szCs w:val="24"/>
          <w:lang w:eastAsia="zh-CN"/>
        </w:rPr>
        <w:t>根据产品标准和技术要求，编制进货、过程和最终产品检验标准（原材料除外）；</w:t>
      </w:r>
    </w:p>
    <w:p w:rsidR="00D44A2A" w:rsidRDefault="002F55A5">
      <w:pPr>
        <w:pStyle w:val="a5"/>
        <w:tabs>
          <w:tab w:val="left" w:pos="3668"/>
        </w:tabs>
        <w:spacing w:line="360" w:lineRule="auto"/>
        <w:ind w:right="491" w:firstLine="520"/>
        <w:rPr>
          <w:sz w:val="24"/>
          <w:szCs w:val="24"/>
          <w:lang w:eastAsia="zh-CN"/>
        </w:rPr>
      </w:pPr>
      <w:r>
        <w:rPr>
          <w:sz w:val="24"/>
          <w:szCs w:val="24"/>
          <w:lang w:eastAsia="zh-CN"/>
        </w:rPr>
        <w:t>--</w:t>
      </w:r>
      <w:r>
        <w:rPr>
          <w:rFonts w:hint="eastAsia"/>
          <w:sz w:val="24"/>
          <w:szCs w:val="24"/>
          <w:lang w:eastAsia="zh-CN"/>
        </w:rPr>
        <w:t>负责各部门内部组织对不合格品评审和处置，并对生产过程中出现和流转下工序的废品进行监控、确认；</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负责到期测量量具及测量设备的送检，正确使用监视测量装置；</w:t>
      </w:r>
    </w:p>
    <w:p w:rsidR="00D44A2A" w:rsidRDefault="002F55A5">
      <w:pPr>
        <w:pStyle w:val="a5"/>
        <w:spacing w:line="360" w:lineRule="auto"/>
        <w:ind w:right="47" w:firstLine="520"/>
        <w:rPr>
          <w:sz w:val="24"/>
          <w:szCs w:val="24"/>
          <w:lang w:eastAsia="zh-CN"/>
        </w:rPr>
      </w:pPr>
      <w:r>
        <w:rPr>
          <w:sz w:val="24"/>
          <w:szCs w:val="24"/>
          <w:lang w:eastAsia="zh-CN"/>
        </w:rPr>
        <w:t>--</w:t>
      </w:r>
      <w:r>
        <w:rPr>
          <w:rFonts w:hint="eastAsia"/>
          <w:sz w:val="24"/>
          <w:szCs w:val="24"/>
          <w:lang w:eastAsia="zh-CN"/>
        </w:rPr>
        <w:t>负责对质量数据的汇总、统计和分析，负责因产品质量问题所采取纠正措施实施的跟踪验证；</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负责协调、组织解决车间之间的工艺、质量问题；</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负责认证产品的例行检验和确认检验。</w:t>
      </w:r>
    </w:p>
    <w:p w:rsidR="00D44A2A" w:rsidRDefault="002F55A5">
      <w:pPr>
        <w:pStyle w:val="a5"/>
        <w:spacing w:line="360" w:lineRule="auto"/>
        <w:ind w:right="127" w:firstLine="520"/>
        <w:rPr>
          <w:sz w:val="24"/>
          <w:szCs w:val="24"/>
          <w:lang w:eastAsia="zh-CN"/>
        </w:rPr>
      </w:pPr>
      <w:r>
        <w:rPr>
          <w:sz w:val="24"/>
          <w:szCs w:val="24"/>
          <w:lang w:eastAsia="zh-CN"/>
        </w:rPr>
        <w:t>--</w:t>
      </w:r>
      <w:r>
        <w:rPr>
          <w:rFonts w:hint="eastAsia"/>
          <w:sz w:val="24"/>
          <w:szCs w:val="24"/>
          <w:lang w:eastAsia="zh-CN"/>
        </w:rPr>
        <w:t>组织实施产品出厂监督抽查测试、新品试验评价测试、客户验货等各项工作；</w:t>
      </w:r>
    </w:p>
    <w:p w:rsidR="00D44A2A" w:rsidRDefault="002F55A5">
      <w:pPr>
        <w:pStyle w:val="a5"/>
        <w:spacing w:line="360" w:lineRule="auto"/>
        <w:ind w:leftChars="131" w:left="288" w:right="91" w:firstLineChars="200" w:firstLine="480"/>
        <w:rPr>
          <w:sz w:val="24"/>
          <w:szCs w:val="24"/>
          <w:lang w:eastAsia="zh-CN"/>
        </w:rPr>
      </w:pPr>
      <w:r>
        <w:rPr>
          <w:sz w:val="24"/>
          <w:szCs w:val="24"/>
          <w:lang w:eastAsia="zh-CN"/>
        </w:rPr>
        <w:t>--</w:t>
      </w:r>
      <w:r>
        <w:rPr>
          <w:rFonts w:hint="eastAsia"/>
          <w:sz w:val="24"/>
          <w:szCs w:val="24"/>
          <w:lang w:eastAsia="zh-CN"/>
        </w:rPr>
        <w:t>根据产品标准和技术要求，进货、过程和最终检验标准的批准；</w:t>
      </w:r>
    </w:p>
    <w:p w:rsidR="00D44A2A" w:rsidRDefault="002F55A5">
      <w:pPr>
        <w:pStyle w:val="a5"/>
        <w:spacing w:line="360" w:lineRule="auto"/>
        <w:ind w:firstLine="520"/>
        <w:rPr>
          <w:sz w:val="24"/>
          <w:szCs w:val="24"/>
          <w:lang w:eastAsia="zh-CN"/>
        </w:rPr>
      </w:pPr>
      <w:r>
        <w:rPr>
          <w:sz w:val="24"/>
          <w:szCs w:val="24"/>
          <w:lang w:eastAsia="zh-CN"/>
        </w:rPr>
        <w:t>--</w:t>
      </w:r>
      <w:r>
        <w:rPr>
          <w:rFonts w:hint="eastAsia"/>
          <w:sz w:val="24"/>
          <w:szCs w:val="24"/>
          <w:lang w:eastAsia="zh-CN"/>
        </w:rPr>
        <w:t>负责对质量检验数据的汇总、统计和分析，以及所采取纠正措施实施的跟踪验</w:t>
      </w:r>
      <w:r>
        <w:rPr>
          <w:rFonts w:hint="eastAsia"/>
          <w:sz w:val="24"/>
          <w:szCs w:val="24"/>
          <w:lang w:eastAsia="zh-CN"/>
        </w:rPr>
        <w:lastRenderedPageBreak/>
        <w:t>证；</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参与新产品试制、试产的测试及评审，验证其性能及工艺性；</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负责质量事故的调查和提出处理意见；</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负责客户投诉处理与督导责任单位改进；</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负责对特殊工序、关键工序进行控制、监督和检查；</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负责参与供应商的评审、评定、绩效汇总，对供应商有最终的否决权；</w:t>
      </w:r>
    </w:p>
    <w:p w:rsidR="00D44A2A" w:rsidRDefault="002F55A5">
      <w:pPr>
        <w:pStyle w:val="a5"/>
        <w:spacing w:line="360" w:lineRule="auto"/>
        <w:ind w:left="810"/>
        <w:rPr>
          <w:sz w:val="24"/>
          <w:szCs w:val="24"/>
          <w:lang w:eastAsia="zh-CN"/>
        </w:rPr>
      </w:pPr>
      <w:r>
        <w:rPr>
          <w:sz w:val="24"/>
          <w:szCs w:val="24"/>
          <w:lang w:eastAsia="zh-CN"/>
        </w:rPr>
        <w:t>--</w:t>
      </w:r>
      <w:r>
        <w:rPr>
          <w:rFonts w:hint="eastAsia"/>
          <w:sz w:val="24"/>
          <w:szCs w:val="24"/>
          <w:lang w:eastAsia="zh-CN"/>
        </w:rPr>
        <w:t>负责公司质量成本的统计、汇总和分析；</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rsidR="00D44A2A" w:rsidRDefault="002F55A5">
      <w:pPr>
        <w:pStyle w:val="a5"/>
        <w:spacing w:line="360" w:lineRule="auto"/>
        <w:ind w:left="810"/>
        <w:rPr>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rsidR="00D44A2A" w:rsidRDefault="002F55A5">
      <w:pPr>
        <w:pStyle w:val="2"/>
        <w:ind w:firstLine="480"/>
        <w:rPr>
          <w:szCs w:val="24"/>
          <w:lang w:eastAsia="zh-CN"/>
        </w:rPr>
      </w:pPr>
      <w:bookmarkStart w:id="13" w:name="_Toc8178"/>
      <w:r>
        <w:rPr>
          <w:rFonts w:hint="eastAsia"/>
          <w:szCs w:val="24"/>
          <w:lang w:eastAsia="zh-CN"/>
        </w:rPr>
        <w:t xml:space="preserve">2.2 </w:t>
      </w:r>
      <w:r>
        <w:rPr>
          <w:rFonts w:hint="eastAsia"/>
          <w:szCs w:val="24"/>
          <w:lang w:eastAsia="zh-CN"/>
        </w:rPr>
        <w:t>质量管理体系</w:t>
      </w:r>
      <w:bookmarkEnd w:id="13"/>
    </w:p>
    <w:p w:rsidR="00D44A2A" w:rsidRDefault="002F55A5">
      <w:pPr>
        <w:spacing w:line="360" w:lineRule="auto"/>
        <w:ind w:firstLineChars="250" w:firstLine="60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1</w:t>
      </w:r>
      <w:r>
        <w:rPr>
          <w:rFonts w:asciiTheme="minorEastAsia" w:eastAsiaTheme="minorEastAsia" w:hAnsiTheme="minorEastAsia" w:hint="eastAsia"/>
          <w:color w:val="000000"/>
          <w:sz w:val="24"/>
          <w:szCs w:val="24"/>
          <w:lang w:eastAsia="zh-CN"/>
        </w:rPr>
        <w:t>、公司按照</w:t>
      </w:r>
      <w:r>
        <w:rPr>
          <w:rFonts w:asciiTheme="minorEastAsia" w:eastAsiaTheme="minorEastAsia" w:hAnsiTheme="minorEastAsia"/>
          <w:color w:val="000000"/>
          <w:sz w:val="24"/>
          <w:szCs w:val="24"/>
          <w:lang w:eastAsia="zh-CN"/>
        </w:rPr>
        <w:t>ISO9001：2015</w:t>
      </w:r>
      <w:r>
        <w:rPr>
          <w:rFonts w:asciiTheme="minorEastAsia" w:eastAsiaTheme="minorEastAsia" w:hAnsiTheme="minorEastAsia" w:hint="eastAsia"/>
          <w:color w:val="000000"/>
          <w:sz w:val="24"/>
          <w:szCs w:val="24"/>
          <w:lang w:eastAsia="zh-CN"/>
        </w:rPr>
        <w:t>标准要求建立质量管理体系，将其形成文件，加以保持和实施，并持续改进其有效性。为此应做到下述要求：</w:t>
      </w:r>
    </w:p>
    <w:p w:rsidR="00D44A2A" w:rsidRDefault="002F55A5">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a)</w:t>
      </w:r>
      <w:r>
        <w:rPr>
          <w:rFonts w:asciiTheme="minorEastAsia" w:eastAsiaTheme="minorEastAsia" w:hAnsiTheme="minorEastAsia" w:hint="eastAsia"/>
          <w:color w:val="000000"/>
          <w:sz w:val="24"/>
          <w:szCs w:val="24"/>
          <w:lang w:eastAsia="zh-CN"/>
        </w:rPr>
        <w:t>确定质量管理体系所需要的过程及其在整个组织中的应用，并根据这些过程对产品品质的影响大小及复杂程度进行相应的控制；</w:t>
      </w:r>
    </w:p>
    <w:p w:rsidR="00D44A2A" w:rsidRDefault="002F55A5">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b) </w:t>
      </w:r>
      <w:r>
        <w:rPr>
          <w:rFonts w:asciiTheme="minorEastAsia" w:eastAsiaTheme="minorEastAsia" w:hAnsiTheme="minorEastAsia" w:hint="eastAsia"/>
          <w:color w:val="000000"/>
          <w:sz w:val="24"/>
          <w:szCs w:val="24"/>
          <w:lang w:eastAsia="zh-CN"/>
        </w:rPr>
        <w:t>确定过程之间的内在联系、顺序和相互作用；</w:t>
      </w:r>
    </w:p>
    <w:p w:rsidR="00D44A2A" w:rsidRDefault="002F55A5">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c) </w:t>
      </w:r>
      <w:r>
        <w:rPr>
          <w:rFonts w:asciiTheme="minorEastAsia" w:eastAsiaTheme="minorEastAsia" w:hAnsiTheme="minorEastAsia" w:hint="eastAsia"/>
          <w:color w:val="000000"/>
          <w:sz w:val="24"/>
          <w:szCs w:val="24"/>
          <w:lang w:eastAsia="zh-CN"/>
        </w:rPr>
        <w:t>确定所需的准则和方法，以确保这些过程的运行和控制有效；</w:t>
      </w:r>
    </w:p>
    <w:p w:rsidR="00D44A2A" w:rsidRDefault="002F55A5">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d) </w:t>
      </w:r>
      <w:r>
        <w:rPr>
          <w:rFonts w:asciiTheme="minorEastAsia" w:eastAsiaTheme="minorEastAsia" w:hAnsiTheme="minorEastAsia" w:hint="eastAsia"/>
          <w:color w:val="000000"/>
          <w:sz w:val="24"/>
          <w:szCs w:val="24"/>
          <w:lang w:eastAsia="zh-CN"/>
        </w:rPr>
        <w:t>确保可以获得必要的资源和信息，以支持对这些过程的运行和监视；</w:t>
      </w:r>
    </w:p>
    <w:p w:rsidR="00D44A2A" w:rsidRDefault="002F55A5">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e) </w:t>
      </w:r>
      <w:r>
        <w:rPr>
          <w:rFonts w:asciiTheme="minorEastAsia" w:eastAsiaTheme="minorEastAsia" w:hAnsiTheme="minorEastAsia" w:hint="eastAsia"/>
          <w:color w:val="000000"/>
          <w:sz w:val="24"/>
          <w:szCs w:val="24"/>
          <w:lang w:eastAsia="zh-CN"/>
        </w:rPr>
        <w:t>监视、测量（适用时）和分析这些过程，以了解过程运行的趋势及实现策划结果的程度，并根据分析对过程采取必要的措施，以实现持续的改进；</w:t>
      </w:r>
    </w:p>
    <w:p w:rsidR="00D44A2A" w:rsidRDefault="002F55A5">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f) </w:t>
      </w:r>
      <w:r>
        <w:rPr>
          <w:rFonts w:asciiTheme="minorEastAsia" w:eastAsiaTheme="minorEastAsia" w:hAnsiTheme="minorEastAsia" w:hint="eastAsia"/>
          <w:color w:val="000000"/>
          <w:sz w:val="24"/>
          <w:szCs w:val="24"/>
          <w:lang w:eastAsia="zh-CN"/>
        </w:rPr>
        <w:t>本公司确保对任何影响产品符合要求的外包过程加以识别，并实施控制。</w:t>
      </w:r>
      <w:r>
        <w:rPr>
          <w:rFonts w:ascii="楷体_GB2312" w:hint="eastAsia"/>
          <w:sz w:val="24"/>
          <w:lang w:eastAsia="zh-CN"/>
        </w:rPr>
        <w:t>目前本公司的质量体系过程涉及的外包过程为电镀、热处理、喷塑、部分零部件的机械加工和监视、测量设备的检定，公司将按标准</w:t>
      </w:r>
      <w:r>
        <w:rPr>
          <w:rFonts w:ascii="楷体_GB2312" w:hint="eastAsia"/>
          <w:sz w:val="24"/>
          <w:lang w:eastAsia="zh-CN"/>
        </w:rPr>
        <w:t>8.4</w:t>
      </w:r>
      <w:r>
        <w:rPr>
          <w:rFonts w:ascii="楷体_GB2312" w:hint="eastAsia"/>
          <w:sz w:val="24"/>
          <w:lang w:eastAsia="zh-CN"/>
        </w:rPr>
        <w:t>条款以及其它相关条款的要求对外包方实施有效的质量控制，公司将通过签订协议、合同、现场监督等形式，与外包方建立良好的合作关系，并采用多种形式定期对外包方提供的产品、服务质量达成情况进行评价。</w:t>
      </w:r>
    </w:p>
    <w:p w:rsidR="00D44A2A" w:rsidRDefault="002F55A5">
      <w:pPr>
        <w:spacing w:line="360" w:lineRule="auto"/>
        <w:rPr>
          <w:rFonts w:asciiTheme="minorEastAsia" w:eastAsiaTheme="minorEastAsia" w:hAnsiTheme="minorEastAsia"/>
          <w:bCs/>
          <w:color w:val="000000"/>
          <w:sz w:val="24"/>
          <w:szCs w:val="24"/>
          <w:lang w:eastAsia="zh-CN"/>
        </w:rPr>
      </w:pPr>
      <w:r>
        <w:rPr>
          <w:rFonts w:asciiTheme="minorEastAsia" w:eastAsiaTheme="minorEastAsia" w:hAnsiTheme="minorEastAsia"/>
          <w:bCs/>
          <w:color w:val="000000"/>
          <w:sz w:val="24"/>
          <w:szCs w:val="24"/>
          <w:lang w:eastAsia="zh-CN"/>
        </w:rPr>
        <w:t xml:space="preserve">    </w:t>
      </w:r>
      <w:r>
        <w:rPr>
          <w:rFonts w:asciiTheme="minorEastAsia" w:eastAsiaTheme="minorEastAsia" w:hAnsiTheme="minorEastAsia" w:hint="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w:t>
      </w:r>
      <w:r>
        <w:rPr>
          <w:rFonts w:asciiTheme="minorEastAsia" w:eastAsiaTheme="minorEastAsia" w:hAnsiTheme="minorEastAsia" w:hint="eastAsia"/>
          <w:bCs/>
          <w:color w:val="000000"/>
          <w:sz w:val="24"/>
          <w:szCs w:val="24"/>
          <w:lang w:eastAsia="zh-CN"/>
        </w:rPr>
        <w:lastRenderedPageBreak/>
        <w:t>方针保持一致。质量目标必须包括满足产品要求所需的内容，并且落实顾客期望；目前公司总的质量目标项目如下所示：</w:t>
      </w:r>
    </w:p>
    <w:p w:rsidR="00D44A2A" w:rsidRDefault="002F55A5">
      <w:pPr>
        <w:spacing w:line="520" w:lineRule="exact"/>
        <w:ind w:firstLineChars="300" w:firstLine="720"/>
        <w:rPr>
          <w:rFonts w:ascii="楷体_GB2312"/>
          <w:color w:val="000000"/>
          <w:sz w:val="24"/>
          <w:lang w:eastAsia="zh-CN"/>
        </w:rPr>
      </w:pPr>
      <w:r>
        <w:rPr>
          <w:rFonts w:ascii="楷体_GB2312" w:hint="eastAsia"/>
          <w:color w:val="000000"/>
          <w:sz w:val="24"/>
          <w:lang w:eastAsia="zh-CN"/>
        </w:rPr>
        <w:t>a.</w:t>
      </w:r>
      <w:r>
        <w:rPr>
          <w:rFonts w:ascii="楷体_GB2312" w:hint="eastAsia"/>
          <w:color w:val="000000"/>
          <w:sz w:val="24"/>
          <w:lang w:eastAsia="zh-CN"/>
        </w:rPr>
        <w:t>裘革服装成品一次交验合格率≥</w:t>
      </w:r>
      <w:r>
        <w:rPr>
          <w:rFonts w:ascii="楷体_GB2312" w:hint="eastAsia"/>
          <w:color w:val="000000"/>
          <w:sz w:val="24"/>
          <w:lang w:eastAsia="zh-CN"/>
        </w:rPr>
        <w:t>86%</w:t>
      </w:r>
      <w:r>
        <w:rPr>
          <w:rFonts w:ascii="楷体_GB2312" w:hint="eastAsia"/>
          <w:color w:val="000000"/>
          <w:sz w:val="24"/>
          <w:lang w:eastAsia="zh-CN"/>
        </w:rPr>
        <w:t>；</w:t>
      </w:r>
      <w:r>
        <w:rPr>
          <w:rFonts w:ascii="楷体_GB2312" w:hint="eastAsia"/>
          <w:color w:val="000000"/>
          <w:sz w:val="24"/>
          <w:lang w:eastAsia="zh-CN"/>
        </w:rPr>
        <w:t xml:space="preserve"> </w:t>
      </w:r>
    </w:p>
    <w:p w:rsidR="00D44A2A" w:rsidRDefault="002F55A5">
      <w:pPr>
        <w:spacing w:line="520" w:lineRule="exact"/>
        <w:ind w:firstLineChars="300" w:firstLine="720"/>
        <w:rPr>
          <w:rFonts w:ascii="楷体_GB2312"/>
          <w:color w:val="000000"/>
          <w:sz w:val="24"/>
          <w:lang w:eastAsia="zh-CN"/>
        </w:rPr>
      </w:pPr>
      <w:r>
        <w:rPr>
          <w:rFonts w:ascii="楷体_GB2312" w:hint="eastAsia"/>
          <w:color w:val="000000"/>
          <w:sz w:val="24"/>
          <w:lang w:eastAsia="zh-CN"/>
        </w:rPr>
        <w:t>b.</w:t>
      </w:r>
      <w:r>
        <w:rPr>
          <w:rFonts w:ascii="楷体_GB2312" w:hint="eastAsia"/>
          <w:color w:val="000000"/>
          <w:sz w:val="24"/>
          <w:lang w:eastAsia="zh-CN"/>
        </w:rPr>
        <w:t>毛领、毛条、围巾成品一次交验合格率≥</w:t>
      </w:r>
      <w:r>
        <w:rPr>
          <w:rFonts w:ascii="楷体_GB2312" w:hint="eastAsia"/>
          <w:color w:val="000000"/>
          <w:sz w:val="24"/>
          <w:lang w:eastAsia="zh-CN"/>
        </w:rPr>
        <w:t>96%</w:t>
      </w:r>
      <w:r>
        <w:rPr>
          <w:rFonts w:ascii="楷体_GB2312" w:hint="eastAsia"/>
          <w:color w:val="000000"/>
          <w:sz w:val="24"/>
          <w:lang w:eastAsia="zh-CN"/>
        </w:rPr>
        <w:t>；</w:t>
      </w:r>
    </w:p>
    <w:p w:rsidR="00D44A2A" w:rsidRDefault="002F55A5">
      <w:pPr>
        <w:spacing w:line="520" w:lineRule="exact"/>
        <w:ind w:firstLineChars="300" w:firstLine="720"/>
        <w:rPr>
          <w:rFonts w:ascii="楷体_GB2312"/>
          <w:color w:val="000000"/>
          <w:sz w:val="24"/>
          <w:lang w:eastAsia="zh-CN"/>
        </w:rPr>
      </w:pPr>
      <w:r>
        <w:rPr>
          <w:rFonts w:ascii="楷体_GB2312" w:hint="eastAsia"/>
          <w:color w:val="000000"/>
          <w:sz w:val="24"/>
          <w:lang w:eastAsia="zh-CN"/>
        </w:rPr>
        <w:t>c.</w:t>
      </w:r>
      <w:r>
        <w:rPr>
          <w:rFonts w:ascii="楷体_GB2312" w:hint="eastAsia"/>
          <w:color w:val="000000"/>
          <w:sz w:val="24"/>
          <w:lang w:eastAsia="zh-CN"/>
        </w:rPr>
        <w:t>顾客满意度≥</w:t>
      </w:r>
      <w:r>
        <w:rPr>
          <w:rFonts w:ascii="楷体_GB2312" w:hint="eastAsia"/>
          <w:color w:val="000000"/>
          <w:sz w:val="24"/>
          <w:lang w:eastAsia="zh-CN"/>
        </w:rPr>
        <w:t>8</w:t>
      </w:r>
      <w:r w:rsidR="003D40DE">
        <w:rPr>
          <w:rFonts w:ascii="楷体_GB2312"/>
          <w:color w:val="000000"/>
          <w:sz w:val="24"/>
          <w:lang w:eastAsia="zh-CN"/>
        </w:rPr>
        <w:t>6</w:t>
      </w:r>
      <w:r>
        <w:rPr>
          <w:rFonts w:ascii="楷体_GB2312" w:hint="eastAsia"/>
          <w:color w:val="000000"/>
          <w:sz w:val="24"/>
          <w:lang w:eastAsia="zh-CN"/>
        </w:rPr>
        <w:t>%</w:t>
      </w:r>
      <w:bookmarkStart w:id="14" w:name="_GoBack"/>
      <w:bookmarkEnd w:id="14"/>
    </w:p>
    <w:p w:rsidR="00D44A2A" w:rsidRDefault="00D44A2A">
      <w:pPr>
        <w:pStyle w:val="a6"/>
        <w:tabs>
          <w:tab w:val="left" w:pos="645"/>
        </w:tabs>
        <w:spacing w:line="300" w:lineRule="auto"/>
        <w:ind w:left="396" w:rightChars="71" w:right="156" w:firstLineChars="100" w:firstLine="240"/>
        <w:rPr>
          <w:rFonts w:asciiTheme="minorEastAsia" w:eastAsiaTheme="minorEastAsia" w:hAnsiTheme="minorEastAsia"/>
          <w:bCs/>
          <w:sz w:val="24"/>
          <w:szCs w:val="24"/>
        </w:rPr>
      </w:pPr>
    </w:p>
    <w:p w:rsidR="00D44A2A" w:rsidRDefault="002F55A5">
      <w:pPr>
        <w:pStyle w:val="a6"/>
        <w:tabs>
          <w:tab w:val="left" w:pos="645"/>
        </w:tabs>
        <w:spacing w:line="300" w:lineRule="auto"/>
        <w:ind w:left="396" w:rightChars="71" w:right="156" w:firstLineChars="100" w:firstLine="240"/>
        <w:rPr>
          <w:rFonts w:asciiTheme="minorEastAsia" w:eastAsiaTheme="minorEastAsia" w:hAnsiTheme="minorEastAsia" w:cs="宋体"/>
          <w:sz w:val="24"/>
          <w:szCs w:val="24"/>
        </w:rPr>
      </w:pPr>
      <w:r>
        <w:rPr>
          <w:rFonts w:asciiTheme="minorEastAsia" w:eastAsiaTheme="minorEastAsia" w:hAnsiTheme="minorEastAsia" w:hint="eastAsia"/>
          <w:bCs/>
          <w:sz w:val="24"/>
          <w:szCs w:val="24"/>
        </w:rPr>
        <w:t>以上项目在每年年度计划时定出实际目标值。</w:t>
      </w:r>
      <w:r>
        <w:rPr>
          <w:rFonts w:asciiTheme="minorEastAsia" w:eastAsiaTheme="minorEastAsia" w:hAnsiTheme="minorEastAsia"/>
          <w:w w:val="99"/>
          <w:sz w:val="24"/>
          <w:szCs w:val="24"/>
        </w:rPr>
        <w:t xml:space="preserve"> </w:t>
      </w:r>
    </w:p>
    <w:p w:rsidR="00D44A2A" w:rsidRDefault="002F55A5">
      <w:pPr>
        <w:pStyle w:val="a5"/>
        <w:numPr>
          <w:ilvl w:val="0"/>
          <w:numId w:val="2"/>
        </w:numPr>
        <w:spacing w:before="41" w:line="360" w:lineRule="auto"/>
        <w:ind w:left="0" w:firstLineChars="120" w:firstLine="290"/>
        <w:rPr>
          <w:rFonts w:asciiTheme="minorEastAsia" w:eastAsiaTheme="minorEastAsia" w:hAnsiTheme="minorEastAsia"/>
          <w:color w:val="000000"/>
          <w:spacing w:val="2"/>
          <w:sz w:val="24"/>
          <w:szCs w:val="24"/>
          <w:lang w:eastAsia="zh-CN"/>
        </w:rPr>
      </w:pPr>
      <w:r>
        <w:rPr>
          <w:rFonts w:asciiTheme="minorEastAsia" w:eastAsiaTheme="minorEastAsia" w:hAnsiTheme="minorEastAsia" w:hint="eastAsia"/>
          <w:color w:val="000000"/>
          <w:spacing w:val="2"/>
          <w:sz w:val="24"/>
          <w:szCs w:val="24"/>
          <w:lang w:eastAsia="zh-CN"/>
        </w:rPr>
        <w:t>公司先后通过了ISO 9001：2015质量管理体系、ISO 14001：2015环境管理体系认证、OHSAS18001职业健康和安全管理体系认证，并有效导入到各岗位，提升各单位的管理水平。</w:t>
      </w:r>
    </w:p>
    <w:p w:rsidR="00D44A2A" w:rsidRDefault="00D44A2A">
      <w:pPr>
        <w:pStyle w:val="1"/>
        <w:rPr>
          <w:spacing w:val="2"/>
          <w:lang w:eastAsia="zh-CN"/>
        </w:rPr>
      </w:pPr>
      <w:bookmarkStart w:id="15" w:name="_Toc26447"/>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spacing w:val="2"/>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2F55A5">
      <w:pPr>
        <w:pStyle w:val="1"/>
        <w:rPr>
          <w:lang w:eastAsia="zh-CN"/>
        </w:rPr>
      </w:pPr>
      <w:r>
        <w:rPr>
          <w:rFonts w:hint="eastAsia"/>
          <w:spacing w:val="2"/>
          <w:lang w:eastAsia="zh-CN"/>
        </w:rPr>
        <w:lastRenderedPageBreak/>
        <w:t>第三</w:t>
      </w:r>
      <w:r>
        <w:rPr>
          <w:rFonts w:hint="eastAsia"/>
          <w:lang w:eastAsia="zh-CN"/>
        </w:rPr>
        <w:t>章</w:t>
      </w:r>
      <w:r>
        <w:rPr>
          <w:spacing w:val="-20"/>
          <w:lang w:eastAsia="zh-CN"/>
        </w:rPr>
        <w:t xml:space="preserve"> </w:t>
      </w:r>
      <w:r>
        <w:rPr>
          <w:rFonts w:hint="eastAsia"/>
          <w:spacing w:val="2"/>
          <w:lang w:eastAsia="zh-CN"/>
        </w:rPr>
        <w:t>质量诚信</w:t>
      </w:r>
      <w:bookmarkEnd w:id="15"/>
    </w:p>
    <w:p w:rsidR="00D44A2A" w:rsidRDefault="002F55A5">
      <w:pPr>
        <w:pStyle w:val="2"/>
        <w:ind w:firstLine="480"/>
        <w:rPr>
          <w:lang w:eastAsia="zh-CN"/>
        </w:rPr>
      </w:pPr>
      <w:bookmarkStart w:id="16" w:name="_Toc12410"/>
      <w:r>
        <w:rPr>
          <w:rFonts w:hint="eastAsia"/>
          <w:lang w:eastAsia="zh-CN"/>
        </w:rPr>
        <w:t xml:space="preserve">3.1 </w:t>
      </w:r>
      <w:r>
        <w:rPr>
          <w:rFonts w:hint="eastAsia"/>
          <w:lang w:eastAsia="zh-CN"/>
        </w:rPr>
        <w:t>产品设计、原材料或零部件采购、生产和售后过程中的质量诚信管理</w:t>
      </w:r>
      <w:bookmarkEnd w:id="16"/>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3.1.1产品设计诚信管理</w:t>
      </w:r>
    </w:p>
    <w:p w:rsidR="00D44A2A" w:rsidRDefault="002F55A5">
      <w:pPr>
        <w:widowControl/>
        <w:spacing w:line="360" w:lineRule="auto"/>
        <w:ind w:firstLine="480"/>
        <w:rPr>
          <w:rFonts w:ascii="宋体" w:hAnsi="Calibri Bold" w:cs="宋体"/>
          <w:color w:val="000000"/>
          <w:sz w:val="24"/>
          <w:szCs w:val="24"/>
          <w:lang w:eastAsia="zh-CN"/>
        </w:rPr>
      </w:pPr>
      <w:r>
        <w:rPr>
          <w:rFonts w:ascii="宋体" w:hAnsi="Calibri Bold" w:cs="宋体" w:hint="eastAsia"/>
          <w:color w:val="000000"/>
          <w:sz w:val="24"/>
          <w:szCs w:val="24"/>
          <w:lang w:eastAsia="zh-CN"/>
        </w:rPr>
        <w:t>我公司是国家高新技术企业，目前已经建立了省级院士专家工作站、省级企业技术中心、省级工业设计中心，技术和品质处于行业领先水平。公司曾三次获得桐乡市十大突出贡献企业，现已成为全国轻工行业综合排名百强企业、中国皮革协会副理事长单位、毛皮专业委员会会长单位、浙江省进出口质量诚信企业。</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rsidR="00D44A2A" w:rsidRDefault="002F55A5">
      <w:pPr>
        <w:spacing w:line="360" w:lineRule="auto"/>
        <w:ind w:firstLineChars="200" w:firstLine="480"/>
        <w:rPr>
          <w:rFonts w:asciiTheme="minorEastAsia" w:hAnsiTheme="minorEastAsia" w:cs="宋体"/>
          <w:sz w:val="24"/>
          <w:szCs w:val="24"/>
          <w:lang w:eastAsia="zh-CN"/>
        </w:rPr>
      </w:pPr>
      <w:r>
        <w:rPr>
          <w:rFonts w:ascii="宋体" w:hAnsi="Calibri Bold" w:cs="宋体" w:hint="eastAsia"/>
          <w:color w:val="000000"/>
          <w:sz w:val="24"/>
          <w:szCs w:val="24"/>
          <w:lang w:eastAsia="zh-CN"/>
        </w:rPr>
        <w:t>经过多年持续投入和不懈探索，获得了诸多骄人的荣誉，譬如：</w:t>
      </w:r>
      <w:r>
        <w:rPr>
          <w:rFonts w:ascii="宋体" w:hAnsi="宋体" w:cs="宋体" w:hint="eastAsia"/>
          <w:color w:val="000000"/>
          <w:sz w:val="24"/>
          <w:szCs w:val="24"/>
          <w:lang w:eastAsia="zh-CN"/>
        </w:rPr>
        <w:t>①</w:t>
      </w:r>
      <w:r>
        <w:rPr>
          <w:rFonts w:ascii="宋体" w:hAnsi="Calibri Bold" w:cs="宋体" w:hint="eastAsia"/>
          <w:color w:val="000000"/>
          <w:sz w:val="24"/>
          <w:szCs w:val="24"/>
          <w:lang w:eastAsia="zh-CN"/>
        </w:rPr>
        <w:t>、</w:t>
      </w:r>
      <w:r>
        <w:rPr>
          <w:rFonts w:ascii="宋体" w:hAnsi="宋体" w:hint="eastAsia"/>
          <w:sz w:val="24"/>
          <w:lang w:eastAsia="zh-CN"/>
        </w:rPr>
        <w:t>已拥有有效专利</w:t>
      </w:r>
      <w:r>
        <w:rPr>
          <w:rFonts w:ascii="宋体" w:hAnsi="宋体"/>
          <w:sz w:val="24"/>
          <w:lang w:eastAsia="zh-CN"/>
        </w:rPr>
        <w:t>4</w:t>
      </w:r>
      <w:r>
        <w:rPr>
          <w:rFonts w:ascii="宋体" w:hAnsi="宋体" w:hint="eastAsia"/>
          <w:sz w:val="24"/>
          <w:lang w:eastAsia="zh-CN"/>
        </w:rPr>
        <w:t>3项，其中发明专利</w:t>
      </w:r>
      <w:r>
        <w:rPr>
          <w:rFonts w:ascii="宋体" w:hAnsi="宋体"/>
          <w:sz w:val="24"/>
          <w:lang w:eastAsia="zh-CN"/>
        </w:rPr>
        <w:t>8</w:t>
      </w:r>
      <w:r>
        <w:rPr>
          <w:rFonts w:ascii="宋体" w:hAnsi="宋体" w:hint="eastAsia"/>
          <w:sz w:val="24"/>
          <w:lang w:eastAsia="zh-CN"/>
        </w:rPr>
        <w:t>项，实用新专利9项，外观专利</w:t>
      </w:r>
      <w:r>
        <w:rPr>
          <w:rFonts w:ascii="宋体" w:hAnsi="宋体"/>
          <w:sz w:val="24"/>
          <w:lang w:eastAsia="zh-CN"/>
        </w:rPr>
        <w:t>26</w:t>
      </w:r>
      <w:r>
        <w:rPr>
          <w:rFonts w:ascii="宋体" w:hAnsi="宋体" w:hint="eastAsia"/>
          <w:sz w:val="24"/>
          <w:lang w:eastAsia="zh-CN"/>
        </w:rPr>
        <w:t>项</w:t>
      </w:r>
      <w:r>
        <w:rPr>
          <w:rFonts w:ascii="宋体" w:hAnsi="Calibri Bold" w:cs="宋体" w:hint="eastAsia"/>
          <w:color w:val="000000"/>
          <w:sz w:val="24"/>
          <w:szCs w:val="24"/>
          <w:lang w:eastAsia="zh-CN"/>
        </w:rPr>
        <w:t>；</w:t>
      </w:r>
      <w:r>
        <w:rPr>
          <w:rFonts w:ascii="宋体" w:hAnsi="宋体" w:cs="宋体"/>
          <w:color w:val="000000"/>
          <w:sz w:val="24"/>
          <w:szCs w:val="24"/>
          <w:lang w:eastAsia="zh-CN"/>
        </w:rPr>
        <w:t>②</w:t>
      </w:r>
      <w:r>
        <w:rPr>
          <w:rFonts w:ascii="宋体" w:hAnsi="宋体" w:cs="宋体" w:hint="eastAsia"/>
          <w:color w:val="000000"/>
          <w:sz w:val="24"/>
          <w:szCs w:val="24"/>
          <w:lang w:eastAsia="zh-CN"/>
        </w:rPr>
        <w:t>、</w:t>
      </w:r>
      <w:r>
        <w:rPr>
          <w:rFonts w:ascii="宋体" w:hAnsi="Calibri Bold" w:cs="宋体" w:hint="eastAsia"/>
          <w:color w:val="000000"/>
          <w:sz w:val="24"/>
          <w:szCs w:val="24"/>
          <w:lang w:eastAsia="zh-CN"/>
        </w:rPr>
        <w:t>积极发表行业期刊论文。已经公开发表的论文9篇，同时在中国工程院第100场工程科技论坛上作报告一次；</w:t>
      </w:r>
      <w:r>
        <w:rPr>
          <w:rFonts w:ascii="宋体" w:hAnsi="宋体" w:cs="宋体" w:hint="eastAsia"/>
          <w:color w:val="000000"/>
          <w:sz w:val="24"/>
          <w:szCs w:val="24"/>
          <w:lang w:eastAsia="zh-CN"/>
        </w:rPr>
        <w:t>③</w:t>
      </w:r>
      <w:r>
        <w:rPr>
          <w:rFonts w:ascii="宋体" w:hAnsi="Calibri Bold" w:cs="宋体" w:hint="eastAsia"/>
          <w:color w:val="000000"/>
          <w:sz w:val="24"/>
          <w:szCs w:val="24"/>
          <w:lang w:eastAsia="zh-CN"/>
        </w:rPr>
        <w:t>、技术中心通过自主研发、产学研合作等累计研制开发、应用各类新产品、新技术、新工艺等技术创新项目23项；</w:t>
      </w:r>
      <w:r>
        <w:rPr>
          <w:rFonts w:ascii="宋体" w:hAnsi="宋体" w:cs="宋体" w:hint="eastAsia"/>
          <w:color w:val="000000"/>
          <w:sz w:val="24"/>
          <w:szCs w:val="24"/>
          <w:lang w:eastAsia="zh-CN"/>
        </w:rPr>
        <w:t>④、参考国家标准或行业标准共6项</w:t>
      </w:r>
      <w:r>
        <w:rPr>
          <w:rFonts w:ascii="宋体" w:hAnsi="Calibri Bold" w:cs="宋体" w:hint="eastAsia"/>
          <w:color w:val="000000"/>
          <w:sz w:val="24"/>
          <w:szCs w:val="24"/>
          <w:lang w:eastAsia="zh-CN"/>
        </w:rPr>
        <w:t>。</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3.1.2原材料或零部件采购诚信管理</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规范采购制度，完善管理体系。根据采购管理中的成本效益、质量优先、进度配合、公平竞争、“同等质量比价格、同等价格质量比服务、同等服务比实力”等原则，制定了《纠正和预防措施程序》、《采购控制程序》、《供方管理控制程序》、《面料服装检验标准》和《裘皮服装检验标准》、《毛领毛条检验标准》等相关程序文件，对采购相关工作进行制度规范。</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实施供方绩效评价体系，对过程因素实行控制和测量。对潜在供应商依据《供应商基本资料调查表》进行调查，从质量管理、设计造制、文件控制、人员培训、仓储管理、产品和制程控制、设备管理、计量器具管理、纠正及预防措、供应商管理等10个方面进行评价，并出具《供应商评估报告》，根据得分确定为ABCD等级。建立《合格供方名录》，每</w:t>
      </w:r>
      <w:r>
        <w:rPr>
          <w:rFonts w:asciiTheme="minorEastAsia" w:hAnsiTheme="minorEastAsia" w:cs="宋体" w:hint="eastAsia"/>
          <w:sz w:val="24"/>
          <w:szCs w:val="24"/>
          <w:lang w:eastAsia="zh-CN"/>
        </w:rPr>
        <w:lastRenderedPageBreak/>
        <w:t>月对供应商从质量、价格、交期、综合配合度四方面进行考核，形成《供应商月度评价表》，根据得分结果分为ABCD四个等级，列为C级的要求服务期三个月内上升至B级，否则降为D级，适当减少订单量，连续二个月列为D级的或半年内两次D级的，强制取消供应商资格，对供应商出现的质量问题，开具《品质异常单》，并要求供应商出具整改报告，制订年度的《供应商审核计划表》，从品质、价格、付方式、交期、服务等五个方面对供应商进行年度考核，形成《供应商定期考核表》，为优秀供应商评选提供依据、坚持最低总成本的策略建立服务供给果道，与部分供应商建立战略合作伙伴关系，从技术、资金、设备对供应商进行帮扶。</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3.1.3生产过程诚信管理</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sz w:val="24"/>
          <w:szCs w:val="24"/>
          <w:lang w:eastAsia="zh-CN"/>
        </w:rPr>
        <w:t>公司结合战略目标、技术水平、生产实际对产品的生产过程进行了设计，并制定了《产品和服务要求控制程序》、《</w:t>
      </w:r>
      <w:r>
        <w:rPr>
          <w:rFonts w:asciiTheme="minorEastAsia" w:hAnsiTheme="minorEastAsia" w:hint="eastAsia"/>
          <w:sz w:val="24"/>
          <w:szCs w:val="24"/>
          <w:lang w:eastAsia="zh-CN"/>
        </w:rPr>
        <w:t>纠正和预防措施程序</w:t>
      </w:r>
      <w:r>
        <w:rPr>
          <w:rFonts w:asciiTheme="minorEastAsia" w:hAnsiTheme="minorEastAsia"/>
          <w:sz w:val="24"/>
          <w:szCs w:val="24"/>
          <w:lang w:eastAsia="zh-CN"/>
        </w:rPr>
        <w:t>》和</w:t>
      </w:r>
      <w:r>
        <w:rPr>
          <w:rFonts w:asciiTheme="minorEastAsia" w:hAnsiTheme="minorEastAsia" w:hint="eastAsia"/>
          <w:sz w:val="24"/>
          <w:szCs w:val="24"/>
          <w:lang w:eastAsia="zh-CN"/>
        </w:rPr>
        <w:t>《</w:t>
      </w:r>
      <w:r>
        <w:rPr>
          <w:rFonts w:ascii="宋体" w:hAnsi="宋体" w:cs="宋体" w:hint="eastAsia"/>
          <w:sz w:val="24"/>
          <w:szCs w:val="24"/>
          <w:lang w:eastAsia="zh-CN"/>
        </w:rPr>
        <w:t>不合格品控制程序</w:t>
      </w:r>
      <w:r>
        <w:rPr>
          <w:rFonts w:asciiTheme="minorEastAsia" w:hAnsiTheme="minorEastAsia" w:hint="eastAsia"/>
          <w:sz w:val="24"/>
          <w:szCs w:val="24"/>
          <w:lang w:eastAsia="zh-CN"/>
        </w:rPr>
        <w:t>》</w:t>
      </w:r>
      <w:r>
        <w:rPr>
          <w:rFonts w:asciiTheme="minorEastAsia" w:hAnsiTheme="minorEastAsia"/>
          <w:sz w:val="24"/>
          <w:szCs w:val="24"/>
          <w:lang w:eastAsia="zh-CN"/>
        </w:rPr>
        <w:t>等程序文件。生产部门根据订单、库存以及采购情况，将计划合理分配到各车间。各</w:t>
      </w:r>
      <w:r>
        <w:rPr>
          <w:rFonts w:asciiTheme="minorEastAsia" w:hAnsiTheme="minorEastAsia" w:hint="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asciiTheme="minorEastAsia" w:hAnsiTheme="minorEastAsia" w:hint="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rsidR="00D44A2A" w:rsidRDefault="002F55A5">
      <w:pPr>
        <w:spacing w:beforeLines="50" w:before="120" w:afterLines="50" w:after="120" w:line="360" w:lineRule="auto"/>
        <w:ind w:firstLineChars="201" w:firstLine="482"/>
        <w:rPr>
          <w:rFonts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asciiTheme="minorEastAsia" w:hAnsiTheme="minorEastAsia" w:hint="eastAsia"/>
          <w:sz w:val="24"/>
          <w:szCs w:val="24"/>
          <w:lang w:eastAsia="zh-CN"/>
        </w:rPr>
        <w:t>。</w:t>
      </w:r>
      <w:r>
        <w:rPr>
          <w:rFonts w:asciiTheme="minorEastAsia" w:hAnsiTheme="minorEastAsia"/>
          <w:sz w:val="24"/>
          <w:szCs w:val="24"/>
          <w:lang w:eastAsia="zh-CN"/>
        </w:rPr>
        <w:t>按照《产品和服务要求控制程序》、《</w:t>
      </w:r>
      <w:r>
        <w:rPr>
          <w:rFonts w:asciiTheme="minorEastAsia" w:hAnsiTheme="minorEastAsia" w:hint="eastAsia"/>
          <w:sz w:val="24"/>
          <w:szCs w:val="24"/>
          <w:lang w:eastAsia="zh-CN"/>
        </w:rPr>
        <w:t>设计开发控制程序</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rsidR="00D44A2A" w:rsidRDefault="002F55A5">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asciiTheme="minorEastAsia" w:hAnsiTheme="minorEastAsia" w:hint="eastAsia"/>
          <w:sz w:val="24"/>
          <w:szCs w:val="24"/>
          <w:lang w:eastAsia="zh-CN"/>
        </w:rPr>
        <w:t>。基于行业特点</w:t>
      </w:r>
      <w:r>
        <w:rPr>
          <w:rFonts w:asciiTheme="minorEastAsia" w:hAnsiTheme="minorEastAsia"/>
          <w:sz w:val="24"/>
          <w:szCs w:val="24"/>
          <w:lang w:eastAsia="zh-CN"/>
        </w:rPr>
        <w:t>，产量和质量方面的问题往往是通过</w:t>
      </w:r>
      <w:r>
        <w:rPr>
          <w:rFonts w:asciiTheme="minorEastAsia" w:hAnsiTheme="minorEastAsia" w:hint="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asciiTheme="minorEastAsia" w:hAnsiTheme="minorEastAsia" w:hint="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rsidR="00D44A2A" w:rsidRDefault="002F55A5">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asciiTheme="minorEastAsia" w:hAnsiTheme="minorEastAsia" w:hint="eastAsia"/>
          <w:sz w:val="24"/>
          <w:szCs w:val="24"/>
          <w:lang w:eastAsia="zh-CN"/>
        </w:rPr>
        <w:t>。公司</w:t>
      </w:r>
      <w:r>
        <w:rPr>
          <w:rFonts w:asciiTheme="minorEastAsia" w:hAnsiTheme="minorEastAsia"/>
          <w:sz w:val="24"/>
          <w:szCs w:val="24"/>
          <w:lang w:eastAsia="zh-CN"/>
        </w:rPr>
        <w:t>高度重视</w:t>
      </w:r>
      <w:r>
        <w:rPr>
          <w:rFonts w:asciiTheme="minorEastAsia" w:hAnsiTheme="minorEastAsia" w:hint="eastAsia"/>
          <w:sz w:val="24"/>
          <w:szCs w:val="24"/>
          <w:lang w:eastAsia="zh-CN"/>
        </w:rPr>
        <w:t>产品</w:t>
      </w:r>
      <w:r>
        <w:rPr>
          <w:rFonts w:asciiTheme="minorEastAsia" w:hAnsiTheme="minorEastAsia"/>
          <w:sz w:val="24"/>
          <w:szCs w:val="24"/>
          <w:lang w:eastAsia="zh-CN"/>
        </w:rPr>
        <w:t>质量，</w:t>
      </w:r>
      <w:r>
        <w:rPr>
          <w:rFonts w:asciiTheme="minorEastAsia" w:hAnsiTheme="minorEastAsia" w:hint="eastAsia"/>
          <w:sz w:val="24"/>
          <w:szCs w:val="24"/>
          <w:lang w:eastAsia="zh-CN"/>
        </w:rPr>
        <w:t>设置专职检验员岗位。遵循“不接收、不制造、不流转”的“三不”原则，由员工与专职检验员严格执行首件检验、中间巡检及末件检验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asciiTheme="minorEastAsia" w:hAnsiTheme="minorEastAsia" w:hint="eastAsia"/>
          <w:sz w:val="24"/>
          <w:szCs w:val="24"/>
          <w:lang w:eastAsia="zh-CN"/>
        </w:rPr>
        <w:t>车间主任或检验员</w:t>
      </w:r>
      <w:r>
        <w:rPr>
          <w:rFonts w:asciiTheme="minorEastAsia" w:hAnsiTheme="minorEastAsia"/>
          <w:sz w:val="24"/>
          <w:szCs w:val="24"/>
          <w:lang w:eastAsia="zh-CN"/>
        </w:rPr>
        <w:t>及时组织</w:t>
      </w:r>
      <w:r>
        <w:rPr>
          <w:rFonts w:asciiTheme="minorEastAsia" w:hAnsiTheme="minorEastAsia" w:hint="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w:t>
      </w:r>
      <w:r>
        <w:rPr>
          <w:rFonts w:asciiTheme="minorEastAsia" w:hAnsiTheme="minorEastAsia"/>
          <w:sz w:val="24"/>
          <w:szCs w:val="24"/>
          <w:lang w:eastAsia="zh-CN"/>
        </w:rPr>
        <w:lastRenderedPageBreak/>
        <w:t>量薄弱环节，有针对性地发动员工进行质量攻关。组建</w:t>
      </w:r>
      <w:r>
        <w:rPr>
          <w:rFonts w:asciiTheme="minorEastAsia" w:hAnsiTheme="minorEastAsia" w:hint="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rsidR="00D44A2A" w:rsidRDefault="002F55A5">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asciiTheme="minorEastAsia" w:hAnsiTheme="minorEastAsia" w:hint="eastAsia"/>
          <w:sz w:val="24"/>
          <w:szCs w:val="24"/>
          <w:lang w:eastAsia="zh-CN"/>
        </w:rPr>
        <w:t>。公司</w:t>
      </w:r>
      <w:r>
        <w:rPr>
          <w:rFonts w:asciiTheme="minorEastAsia" w:hAnsiTheme="minorEastAsia"/>
          <w:sz w:val="24"/>
          <w:szCs w:val="24"/>
          <w:lang w:eastAsia="zh-CN"/>
        </w:rPr>
        <w:t>建立</w:t>
      </w:r>
      <w:r>
        <w:rPr>
          <w:rFonts w:asciiTheme="minorEastAsia" w:hAnsiTheme="minorEastAsia" w:hint="eastAsia"/>
          <w:sz w:val="24"/>
          <w:szCs w:val="24"/>
          <w:lang w:eastAsia="zh-CN"/>
        </w:rPr>
        <w:t>了</w:t>
      </w:r>
      <w:r>
        <w:rPr>
          <w:rFonts w:asciiTheme="minorEastAsia" w:hAnsiTheme="minorEastAsia"/>
          <w:sz w:val="24"/>
          <w:szCs w:val="24"/>
          <w:lang w:eastAsia="zh-CN"/>
        </w:rPr>
        <w:t>现场管理指标，并严格按照</w:t>
      </w:r>
      <w:r>
        <w:rPr>
          <w:rFonts w:asciiTheme="minorEastAsia" w:hAnsiTheme="minorEastAsia" w:hint="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rsidR="00D44A2A" w:rsidRDefault="002F55A5">
      <w:pPr>
        <w:spacing w:beforeLines="50" w:before="120" w:afterLines="50" w:after="120" w:line="360" w:lineRule="auto"/>
        <w:ind w:firstLineChars="201" w:firstLine="482"/>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在安全生产方面，要求员工在日常生产活动中严格执行《员工手册》和</w:t>
      </w:r>
      <w:r>
        <w:rPr>
          <w:rFonts w:asciiTheme="minorEastAsia" w:hAnsiTheme="minorEastAsia" w:hint="eastAsia"/>
          <w:sz w:val="24"/>
          <w:szCs w:val="24"/>
          <w:lang w:eastAsia="zh-CN"/>
        </w:rPr>
        <w:t>《6S运作管理制度》</w:t>
      </w:r>
      <w:r>
        <w:rPr>
          <w:rFonts w:asciiTheme="minorEastAsia" w:hAnsiTheme="minorEastAsia"/>
          <w:sz w:val="24"/>
          <w:szCs w:val="24"/>
          <w:lang w:eastAsia="zh-CN"/>
        </w:rPr>
        <w:t>。与此同时，公司每年、每月会举行安全活动，旨在提高员工的安全意识，减少因员工的不当操作给员工和公司带来的不必要的损失。</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3.1.4产品售后质量诚信管理</w:t>
      </w:r>
    </w:p>
    <w:p w:rsidR="00D44A2A" w:rsidRDefault="002F55A5">
      <w:pPr>
        <w:pStyle w:val="a5"/>
        <w:spacing w:before="120" w:line="360" w:lineRule="auto"/>
        <w:ind w:firstLineChars="200" w:firstLine="480"/>
        <w:rPr>
          <w:rFonts w:asciiTheme="minorEastAsia" w:hAnsiTheme="minorEastAsia"/>
          <w:sz w:val="24"/>
          <w:szCs w:val="24"/>
          <w:lang w:eastAsia="zh-CN"/>
        </w:rPr>
      </w:pPr>
      <w:bookmarkStart w:id="17" w:name="_Toc11813"/>
      <w:r>
        <w:rPr>
          <w:rFonts w:asciiTheme="minorEastAsia" w:hAnsiTheme="minorEastAsia" w:hint="eastAsia"/>
          <w:sz w:val="24"/>
          <w:szCs w:val="24"/>
          <w:lang w:eastAsia="zh-CN"/>
        </w:rPr>
        <w:t>营销中心建立汇总客户信息，将客户所购买器械的型号和日期等资料记录在册（可以采用开票登记、或系统客户资料代替），以确保我们能联系上客户，使客户获得产品的最新消息及完善的售后服务。</w:t>
      </w:r>
    </w:p>
    <w:p w:rsidR="00D44A2A" w:rsidRDefault="002F55A5">
      <w:pPr>
        <w:pStyle w:val="a5"/>
        <w:spacing w:before="12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当设备发生故障时，公司承诺提供全方位的售后服务，产品出厂后由售后服务部门跟踪。客户在产品生产过程中如有技术服务需求，可通过各种通讯方式告知制造企业，制造企业 24 小时全天候接受咨询，或根据客户的需求及时派遣技术人员至客户公司进行现场技术支持。</w:t>
      </w:r>
    </w:p>
    <w:p w:rsidR="00D44A2A" w:rsidRDefault="002F55A5">
      <w:pPr>
        <w:pStyle w:val="2"/>
        <w:ind w:firstLineChars="0" w:firstLine="0"/>
        <w:rPr>
          <w:lang w:eastAsia="zh-CN"/>
        </w:rPr>
      </w:pPr>
      <w:r>
        <w:rPr>
          <w:rFonts w:hint="eastAsia"/>
          <w:lang w:eastAsia="zh-CN"/>
        </w:rPr>
        <w:t xml:space="preserve">3.2 </w:t>
      </w:r>
      <w:r>
        <w:rPr>
          <w:rFonts w:hint="eastAsia"/>
          <w:lang w:eastAsia="zh-CN"/>
        </w:rPr>
        <w:t>质量文化建设</w:t>
      </w:r>
      <w:bookmarkEnd w:id="17"/>
    </w:p>
    <w:p w:rsidR="00D44A2A" w:rsidRDefault="002F55A5">
      <w:pPr>
        <w:pStyle w:val="a5"/>
        <w:numPr>
          <w:ilvl w:val="2"/>
          <w:numId w:val="3"/>
        </w:numPr>
        <w:tabs>
          <w:tab w:val="left" w:pos="872"/>
        </w:tabs>
        <w:spacing w:line="360" w:lineRule="auto"/>
        <w:ind w:left="872"/>
      </w:pPr>
      <w:r>
        <w:rPr>
          <w:rFonts w:hint="eastAsia"/>
        </w:rPr>
        <w:t>诚</w:t>
      </w:r>
      <w:r>
        <w:rPr>
          <w:rFonts w:hint="eastAsia"/>
          <w:spacing w:val="2"/>
        </w:rPr>
        <w:t>信</w:t>
      </w:r>
      <w:r>
        <w:rPr>
          <w:rFonts w:hint="eastAsia"/>
        </w:rPr>
        <w:t>教育</w:t>
      </w:r>
    </w:p>
    <w:p w:rsidR="00D44A2A" w:rsidRDefault="002F55A5">
      <w:pPr>
        <w:pStyle w:val="af0"/>
        <w:spacing w:line="360" w:lineRule="auto"/>
        <w:ind w:firstLine="480"/>
        <w:rPr>
          <w:rFonts w:ascii="宋体" w:hAnsi="宋体"/>
          <w:sz w:val="24"/>
          <w:szCs w:val="24"/>
          <w:lang w:eastAsia="zh-CN"/>
        </w:rPr>
      </w:pPr>
      <w:r>
        <w:rPr>
          <w:rFonts w:asciiTheme="minorEastAsia" w:hAnsiTheme="minorEastAsia" w:hint="eastAsia"/>
          <w:sz w:val="24"/>
          <w:szCs w:val="24"/>
          <w:lang w:eastAsia="zh-CN"/>
        </w:rPr>
        <w:t>公司将员工学习和发展视为“投资”，把创建学习型组织，营造全员学习的氛围作为公司长期发展战略的重要组成部分。随着公司规模的扩大和全球化发展战略的实施，根据企业相关规定及各部门要求确定培训人员的需求情况。各部门负责人确定人员培训需求后经公司领导审批，相关部门每季度根据人员数量酌情进行培训计划的制定与实施。公司并成立了“中辉商学院”，见</w:t>
      </w:r>
      <w:r>
        <w:rPr>
          <w:rFonts w:asciiTheme="minorEastAsia" w:hAnsiTheme="minorEastAsia"/>
          <w:sz w:val="24"/>
          <w:szCs w:val="24"/>
          <w:lang w:eastAsia="zh-CN"/>
        </w:rPr>
        <w:t>图</w:t>
      </w:r>
      <w:r>
        <w:rPr>
          <w:rFonts w:asciiTheme="minorEastAsia" w:hAnsiTheme="minorEastAsia" w:hint="eastAsia"/>
          <w:sz w:val="24"/>
          <w:szCs w:val="24"/>
          <w:lang w:eastAsia="zh-CN"/>
        </w:rPr>
        <w:t xml:space="preserve">3.2-1 所示。  </w:t>
      </w:r>
    </w:p>
    <w:p w:rsidR="00D44A2A" w:rsidRDefault="002F55A5">
      <w:pPr>
        <w:spacing w:line="360" w:lineRule="auto"/>
        <w:jc w:val="center"/>
        <w:rPr>
          <w:rFonts w:ascii="宋体" w:hAnsi="宋体"/>
          <w:sz w:val="24"/>
          <w:szCs w:val="24"/>
          <w:lang w:eastAsia="zh-CN"/>
        </w:rPr>
      </w:pPr>
      <w:r>
        <w:rPr>
          <w:noProof/>
          <w:lang w:eastAsia="zh-CN"/>
        </w:rPr>
        <w:lastRenderedPageBreak/>
        <w:drawing>
          <wp:inline distT="0" distB="0" distL="114300" distR="114300">
            <wp:extent cx="2766695" cy="1919605"/>
            <wp:effectExtent l="0" t="0" r="14605" b="4445"/>
            <wp:docPr id="49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图片 1"/>
                    <pic:cNvPicPr>
                      <a:picLocks noChangeAspect="1"/>
                    </pic:cNvPicPr>
                  </pic:nvPicPr>
                  <pic:blipFill>
                    <a:blip r:embed="rId14"/>
                    <a:srcRect/>
                    <a:stretch>
                      <a:fillRect/>
                    </a:stretch>
                  </pic:blipFill>
                  <pic:spPr>
                    <a:xfrm>
                      <a:off x="0" y="0"/>
                      <a:ext cx="2766695" cy="1919605"/>
                    </a:xfrm>
                    <a:prstGeom prst="rect">
                      <a:avLst/>
                    </a:prstGeom>
                    <a:noFill/>
                    <a:ln w="9525">
                      <a:noFill/>
                      <a:miter lim="800000"/>
                      <a:headEnd/>
                      <a:tailEnd/>
                    </a:ln>
                  </pic:spPr>
                </pic:pic>
              </a:graphicData>
            </a:graphic>
          </wp:inline>
        </w:drawing>
      </w:r>
      <w:r>
        <w:rPr>
          <w:rFonts w:hint="eastAsia"/>
          <w:lang w:eastAsia="zh-CN"/>
        </w:rPr>
        <w:t xml:space="preserve"> </w:t>
      </w:r>
      <w:r>
        <w:rPr>
          <w:noProof/>
          <w:lang w:eastAsia="zh-CN"/>
        </w:rPr>
        <w:drawing>
          <wp:inline distT="0" distB="0" distL="114300" distR="114300">
            <wp:extent cx="2740660" cy="1932305"/>
            <wp:effectExtent l="0" t="0" r="2540" b="10795"/>
            <wp:docPr id="49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图片 2"/>
                    <pic:cNvPicPr>
                      <a:picLocks noChangeAspect="1"/>
                    </pic:cNvPicPr>
                  </pic:nvPicPr>
                  <pic:blipFill>
                    <a:blip r:embed="rId15"/>
                    <a:srcRect/>
                    <a:stretch>
                      <a:fillRect/>
                    </a:stretch>
                  </pic:blipFill>
                  <pic:spPr>
                    <a:xfrm>
                      <a:off x="0" y="0"/>
                      <a:ext cx="2740660" cy="1932305"/>
                    </a:xfrm>
                    <a:prstGeom prst="rect">
                      <a:avLst/>
                    </a:prstGeom>
                    <a:noFill/>
                    <a:ln w="9525">
                      <a:noFill/>
                      <a:miter lim="800000"/>
                      <a:headEnd/>
                      <a:tailEnd/>
                    </a:ln>
                  </pic:spPr>
                </pic:pic>
              </a:graphicData>
            </a:graphic>
          </wp:inline>
        </w:drawing>
      </w:r>
    </w:p>
    <w:p w:rsidR="00D44A2A" w:rsidRDefault="002F55A5">
      <w:pPr>
        <w:spacing w:line="360" w:lineRule="auto"/>
        <w:ind w:firstLineChars="200" w:firstLine="482"/>
        <w:jc w:val="center"/>
        <w:rPr>
          <w:rFonts w:ascii="宋体" w:hAnsi="宋体"/>
          <w:b/>
          <w:sz w:val="24"/>
          <w:szCs w:val="24"/>
          <w:lang w:eastAsia="zh-CN"/>
        </w:rPr>
      </w:pPr>
      <w:bookmarkStart w:id="18" w:name="_Ref363400150"/>
      <w:r>
        <w:rPr>
          <w:rFonts w:ascii="宋体" w:hAnsi="宋体" w:hint="eastAsia"/>
          <w:b/>
          <w:sz w:val="24"/>
          <w:szCs w:val="24"/>
          <w:lang w:eastAsia="zh-CN"/>
        </w:rPr>
        <w:t>图3.2-1</w:t>
      </w:r>
      <w:bookmarkEnd w:id="18"/>
      <w:r>
        <w:rPr>
          <w:rFonts w:hint="eastAsia"/>
          <w:b/>
          <w:lang w:eastAsia="zh-CN"/>
        </w:rPr>
        <w:t>各类培训活动</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rsidR="00D44A2A" w:rsidRDefault="002F55A5">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根据公司教育培训方案对全体员工进行了质量诚信和质量管理意识方面的教育培训，做到有计划，有安排，有检查，有考核，有总结，确保了培训效果和质量。</w:t>
      </w:r>
    </w:p>
    <w:p w:rsidR="00D44A2A" w:rsidRDefault="002F55A5">
      <w:pPr>
        <w:pStyle w:val="a5"/>
        <w:numPr>
          <w:ilvl w:val="2"/>
          <w:numId w:val="3"/>
        </w:numPr>
        <w:tabs>
          <w:tab w:val="left" w:pos="1134"/>
        </w:tabs>
        <w:spacing w:before="41" w:line="360" w:lineRule="auto"/>
        <w:ind w:left="872" w:hanging="446"/>
        <w:rPr>
          <w:sz w:val="24"/>
          <w:szCs w:val="24"/>
        </w:rPr>
      </w:pPr>
      <w:r>
        <w:rPr>
          <w:rFonts w:hint="eastAsia"/>
          <w:sz w:val="24"/>
          <w:szCs w:val="24"/>
        </w:rPr>
        <w:t>诚</w:t>
      </w:r>
      <w:r>
        <w:rPr>
          <w:rFonts w:hint="eastAsia"/>
          <w:spacing w:val="2"/>
          <w:sz w:val="24"/>
          <w:szCs w:val="24"/>
        </w:rPr>
        <w:t>信</w:t>
      </w:r>
      <w:r>
        <w:rPr>
          <w:rFonts w:hint="eastAsia"/>
          <w:sz w:val="24"/>
          <w:szCs w:val="24"/>
        </w:rPr>
        <w:t>自律</w:t>
      </w:r>
    </w:p>
    <w:p w:rsidR="00D44A2A" w:rsidRDefault="002F55A5">
      <w:pPr>
        <w:pStyle w:val="a5"/>
        <w:spacing w:line="360" w:lineRule="auto"/>
        <w:ind w:left="0" w:firstLineChars="111" w:firstLine="266"/>
        <w:rPr>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指定公司官方网站www.zhonghuifur.com为公司信息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r>
        <w:rPr>
          <w:sz w:val="24"/>
          <w:szCs w:val="24"/>
          <w:lang w:eastAsia="zh-CN"/>
        </w:rPr>
        <w:t xml:space="preserve"> </w:t>
      </w:r>
    </w:p>
    <w:p w:rsidR="00D44A2A" w:rsidRDefault="002F55A5">
      <w:pPr>
        <w:pStyle w:val="a5"/>
        <w:numPr>
          <w:ilvl w:val="2"/>
          <w:numId w:val="3"/>
        </w:numPr>
        <w:tabs>
          <w:tab w:val="left" w:pos="993"/>
        </w:tabs>
        <w:spacing w:before="41" w:line="360" w:lineRule="auto"/>
        <w:ind w:left="872" w:hanging="446"/>
        <w:rPr>
          <w:spacing w:val="2"/>
          <w:sz w:val="24"/>
          <w:szCs w:val="24"/>
          <w:lang w:eastAsia="zh-CN"/>
        </w:rPr>
      </w:pPr>
      <w:r>
        <w:rPr>
          <w:sz w:val="24"/>
          <w:szCs w:val="24"/>
          <w:lang w:eastAsia="zh-CN"/>
        </w:rPr>
        <w:t xml:space="preserve"> </w:t>
      </w:r>
      <w:r>
        <w:rPr>
          <w:rFonts w:hint="eastAsia"/>
          <w:sz w:val="24"/>
          <w:szCs w:val="24"/>
        </w:rPr>
        <w:t>企业文化</w:t>
      </w:r>
    </w:p>
    <w:p w:rsidR="00D44A2A" w:rsidRDefault="002F55A5">
      <w:pPr>
        <w:autoSpaceDE w:val="0"/>
        <w:autoSpaceDN w:val="0"/>
        <w:spacing w:line="360" w:lineRule="auto"/>
        <w:ind w:firstLineChars="200" w:firstLine="484"/>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ascii="宋体" w:hAnsi="宋体" w:hint="eastAsia"/>
          <w:spacing w:val="2"/>
          <w:sz w:val="24"/>
          <w:szCs w:val="24"/>
          <w:lang w:eastAsia="zh-CN"/>
        </w:rPr>
        <w:t>企业文化</w:t>
      </w:r>
      <w:r>
        <w:rPr>
          <w:rFonts w:ascii="宋体" w:hAnsi="宋体"/>
          <w:spacing w:val="2"/>
          <w:sz w:val="24"/>
          <w:szCs w:val="24"/>
          <w:lang w:eastAsia="zh-CN"/>
        </w:rPr>
        <w:t>，通过多种方式和途径</w:t>
      </w:r>
      <w:r>
        <w:rPr>
          <w:rFonts w:ascii="宋体" w:hAnsi="宋体" w:hint="eastAsia"/>
          <w:spacing w:val="2"/>
          <w:sz w:val="24"/>
          <w:szCs w:val="24"/>
          <w:lang w:eastAsia="zh-CN"/>
        </w:rPr>
        <w:t>（</w:t>
      </w:r>
      <w:r>
        <w:fldChar w:fldCharType="begin"/>
      </w:r>
      <w:r>
        <w:rPr>
          <w:lang w:eastAsia="zh-CN"/>
        </w:rPr>
        <w:instrText xml:space="preserve"> REF _Ref363217834 \h  \* MERGEFORMAT </w:instrText>
      </w:r>
      <w:r>
        <w:fldChar w:fldCharType="separate"/>
      </w:r>
      <w:r w:rsidR="003D40DE" w:rsidRPr="003D40DE">
        <w:rPr>
          <w:rFonts w:ascii="宋体" w:hAnsi="宋体"/>
          <w:spacing w:val="2"/>
          <w:sz w:val="24"/>
          <w:szCs w:val="24"/>
          <w:lang w:eastAsia="zh-CN"/>
        </w:rPr>
        <w:t>表</w:t>
      </w:r>
      <w:r w:rsidR="003D40DE" w:rsidRPr="003D40DE">
        <w:rPr>
          <w:rFonts w:ascii="宋体" w:hAnsi="宋体" w:hint="eastAsia"/>
          <w:spacing w:val="2"/>
          <w:sz w:val="24"/>
          <w:szCs w:val="24"/>
          <w:lang w:eastAsia="zh-CN"/>
        </w:rPr>
        <w:t>3.2.3</w:t>
      </w:r>
      <w:r w:rsidR="003D40DE" w:rsidRPr="003D40DE">
        <w:rPr>
          <w:rFonts w:ascii="宋体" w:hAnsi="宋体"/>
          <w:spacing w:val="2"/>
          <w:sz w:val="24"/>
          <w:szCs w:val="24"/>
          <w:lang w:eastAsia="zh-CN"/>
        </w:rPr>
        <w:t>-1</w:t>
      </w:r>
      <w:r>
        <w:fldChar w:fldCharType="end"/>
      </w:r>
      <w:r>
        <w:rPr>
          <w:rFonts w:ascii="宋体" w:hAnsi="宋体" w:hint="eastAsia"/>
          <w:spacing w:val="2"/>
          <w:sz w:val="24"/>
          <w:szCs w:val="24"/>
          <w:lang w:eastAsia="zh-CN"/>
        </w:rPr>
        <w:t>）</w:t>
      </w:r>
      <w:r>
        <w:rPr>
          <w:rFonts w:ascii="宋体" w:hAnsi="宋体"/>
          <w:spacing w:val="2"/>
          <w:sz w:val="24"/>
          <w:szCs w:val="24"/>
          <w:lang w:eastAsia="zh-CN"/>
        </w:rPr>
        <w:t>，全方位、多角度</w:t>
      </w:r>
      <w:r>
        <w:rPr>
          <w:rFonts w:ascii="宋体" w:hAnsi="宋体" w:hint="eastAsia"/>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ascii="宋体" w:hAnsi="宋体" w:hint="eastAsia"/>
          <w:spacing w:val="2"/>
          <w:sz w:val="24"/>
          <w:szCs w:val="24"/>
          <w:lang w:eastAsia="zh-CN"/>
        </w:rPr>
        <w:t>并围绕“</w:t>
      </w:r>
      <w:r>
        <w:rPr>
          <w:rFonts w:ascii="宋体" w:hint="eastAsia"/>
          <w:b/>
          <w:kern w:val="2"/>
          <w:sz w:val="24"/>
          <w:szCs w:val="24"/>
          <w:lang w:eastAsia="zh-CN"/>
        </w:rPr>
        <w:t>诚信务实、以人为本、创业创新、互助共赢</w:t>
      </w:r>
      <w:r>
        <w:rPr>
          <w:rFonts w:ascii="宋体" w:hAnsi="宋体" w:hint="eastAsia"/>
          <w:spacing w:val="2"/>
          <w:sz w:val="24"/>
          <w:szCs w:val="24"/>
          <w:lang w:eastAsia="zh-CN"/>
        </w:rPr>
        <w:t>”的核心价值观，建设富有特色，开放创新，公平正直的企业文化。”</w:t>
      </w:r>
    </w:p>
    <w:p w:rsidR="00D44A2A" w:rsidRDefault="002F55A5">
      <w:pPr>
        <w:pStyle w:val="af"/>
        <w:spacing w:before="120" w:line="360" w:lineRule="auto"/>
      </w:pPr>
      <w:bookmarkStart w:id="19" w:name="_Ref363217834"/>
      <w:r>
        <w:t>表</w:t>
      </w:r>
      <w:r>
        <w:rPr>
          <w:rFonts w:hint="eastAsia"/>
        </w:rPr>
        <w:t>3.2.3</w:t>
      </w:r>
      <w:r>
        <w:t>-</w:t>
      </w:r>
      <w:fldSimple w:instr=" SEQ 表4.1- \* ARABIC ">
        <w:r w:rsidR="003D40DE">
          <w:rPr>
            <w:noProof/>
          </w:rPr>
          <w:t>1</w:t>
        </w:r>
      </w:fldSimple>
      <w:bookmarkEnd w:id="19"/>
      <w:r>
        <w:rPr>
          <w:rFonts w:hint="eastAsia"/>
        </w:rPr>
        <w:t xml:space="preserve"> 企业文化的传播和双向沟通</w:t>
      </w:r>
    </w:p>
    <w:tbl>
      <w:tblPr>
        <w:tblW w:w="91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0"/>
        <w:gridCol w:w="720"/>
        <w:gridCol w:w="5815"/>
        <w:gridCol w:w="1868"/>
      </w:tblGrid>
      <w:tr w:rsidR="00D44A2A">
        <w:trPr>
          <w:trHeight w:val="397"/>
          <w:jc w:val="center"/>
        </w:trPr>
        <w:tc>
          <w:tcPr>
            <w:tcW w:w="1440" w:type="dxa"/>
            <w:gridSpan w:val="2"/>
            <w:tcBorders>
              <w:top w:val="single" w:sz="12" w:space="0" w:color="auto"/>
            </w:tcBorders>
            <w:shd w:val="clear" w:color="auto" w:fill="0070C0"/>
            <w:vAlign w:val="center"/>
          </w:tcPr>
          <w:p w:rsidR="00D44A2A" w:rsidRDefault="002F55A5">
            <w:pPr>
              <w:widowControl/>
              <w:adjustRightInd w:val="0"/>
              <w:snapToGrid w:val="0"/>
              <w:jc w:val="center"/>
              <w:rPr>
                <w:rFonts w:ascii="宋体" w:cs="宋体"/>
                <w:b/>
                <w:szCs w:val="21"/>
              </w:rPr>
            </w:pPr>
            <w:r>
              <w:rPr>
                <w:rFonts w:ascii="宋体" w:hAnsi="宋体" w:cs="宋体" w:hint="eastAsia"/>
                <w:b/>
                <w:szCs w:val="21"/>
              </w:rPr>
              <w:t>方式</w:t>
            </w:r>
          </w:p>
        </w:tc>
        <w:tc>
          <w:tcPr>
            <w:tcW w:w="5815" w:type="dxa"/>
            <w:tcBorders>
              <w:top w:val="single" w:sz="12" w:space="0" w:color="auto"/>
            </w:tcBorders>
            <w:shd w:val="clear" w:color="auto" w:fill="0070C0"/>
            <w:vAlign w:val="center"/>
          </w:tcPr>
          <w:p w:rsidR="00D44A2A" w:rsidRDefault="002F55A5">
            <w:pPr>
              <w:widowControl/>
              <w:adjustRightInd w:val="0"/>
              <w:snapToGrid w:val="0"/>
              <w:jc w:val="center"/>
              <w:rPr>
                <w:rFonts w:ascii="宋体" w:cs="宋体"/>
                <w:b/>
                <w:szCs w:val="21"/>
              </w:rPr>
            </w:pPr>
            <w:r>
              <w:rPr>
                <w:rFonts w:ascii="宋体" w:hAnsi="宋体" w:cs="宋体" w:hint="eastAsia"/>
                <w:b/>
                <w:szCs w:val="21"/>
              </w:rPr>
              <w:t>传播途径</w:t>
            </w:r>
          </w:p>
        </w:tc>
        <w:tc>
          <w:tcPr>
            <w:tcW w:w="1868" w:type="dxa"/>
            <w:tcBorders>
              <w:top w:val="single" w:sz="12" w:space="0" w:color="auto"/>
            </w:tcBorders>
            <w:shd w:val="clear" w:color="auto" w:fill="0070C0"/>
            <w:vAlign w:val="center"/>
          </w:tcPr>
          <w:p w:rsidR="00D44A2A" w:rsidRDefault="002F55A5">
            <w:pPr>
              <w:widowControl/>
              <w:adjustRightInd w:val="0"/>
              <w:snapToGrid w:val="0"/>
              <w:jc w:val="center"/>
              <w:rPr>
                <w:rFonts w:ascii="宋体" w:cs="宋体"/>
                <w:b/>
                <w:szCs w:val="21"/>
              </w:rPr>
            </w:pPr>
            <w:r>
              <w:rPr>
                <w:rFonts w:ascii="宋体" w:hAnsi="宋体" w:cs="宋体" w:hint="eastAsia"/>
                <w:b/>
                <w:szCs w:val="21"/>
              </w:rPr>
              <w:t>传播目的</w:t>
            </w:r>
          </w:p>
        </w:tc>
      </w:tr>
      <w:tr w:rsidR="00D44A2A">
        <w:trPr>
          <w:trHeight w:val="1075"/>
          <w:jc w:val="center"/>
        </w:trPr>
        <w:tc>
          <w:tcPr>
            <w:tcW w:w="720" w:type="dxa"/>
            <w:vMerge w:val="restart"/>
            <w:vAlign w:val="center"/>
          </w:tcPr>
          <w:p w:rsidR="00D44A2A" w:rsidRDefault="002F55A5">
            <w:pPr>
              <w:widowControl/>
              <w:adjustRightInd w:val="0"/>
              <w:snapToGrid w:val="0"/>
              <w:jc w:val="center"/>
              <w:rPr>
                <w:rFonts w:ascii="宋体" w:cs="宋体"/>
                <w:szCs w:val="21"/>
              </w:rPr>
            </w:pPr>
            <w:r>
              <w:rPr>
                <w:rFonts w:ascii="宋体" w:hAnsi="宋体" w:cs="宋体" w:hint="eastAsia"/>
                <w:szCs w:val="21"/>
              </w:rPr>
              <w:t>双向沟通</w:t>
            </w:r>
          </w:p>
        </w:tc>
        <w:tc>
          <w:tcPr>
            <w:tcW w:w="720" w:type="dxa"/>
            <w:vMerge w:val="restart"/>
            <w:vAlign w:val="center"/>
          </w:tcPr>
          <w:p w:rsidR="00D44A2A" w:rsidRDefault="002F55A5">
            <w:pPr>
              <w:widowControl/>
              <w:adjustRightInd w:val="0"/>
              <w:snapToGrid w:val="0"/>
              <w:jc w:val="center"/>
              <w:rPr>
                <w:rFonts w:ascii="宋体" w:cs="宋体"/>
                <w:szCs w:val="21"/>
              </w:rPr>
            </w:pPr>
            <w:r>
              <w:rPr>
                <w:rFonts w:ascii="宋体" w:hAnsi="宋体" w:cs="宋体" w:hint="eastAsia"/>
                <w:szCs w:val="21"/>
              </w:rPr>
              <w:t>内部沟通</w:t>
            </w:r>
          </w:p>
        </w:tc>
        <w:tc>
          <w:tcPr>
            <w:tcW w:w="5815" w:type="dxa"/>
            <w:shd w:val="clear" w:color="auto" w:fill="auto"/>
            <w:vAlign w:val="center"/>
          </w:tcPr>
          <w:p w:rsidR="00D44A2A" w:rsidRDefault="002F55A5">
            <w:pPr>
              <w:pStyle w:val="af1"/>
              <w:numPr>
                <w:ilvl w:val="0"/>
                <w:numId w:val="4"/>
              </w:numPr>
              <w:spacing w:line="240" w:lineRule="auto"/>
              <w:rPr>
                <w:rFonts w:hAnsi="宋体"/>
                <w:sz w:val="21"/>
                <w:szCs w:val="21"/>
                <w:lang w:eastAsia="zh-CN"/>
              </w:rPr>
            </w:pPr>
            <w:r>
              <w:rPr>
                <w:rFonts w:hAnsi="宋体" w:hint="eastAsia"/>
                <w:sz w:val="21"/>
                <w:szCs w:val="21"/>
                <w:lang w:eastAsia="zh-CN"/>
              </w:rPr>
              <w:t>运用员工手册、《中辉报》、《中辉企业形象片》、唱响</w:t>
            </w:r>
            <w:r>
              <w:rPr>
                <w:rFonts w:hAnsi="宋体"/>
                <w:sz w:val="21"/>
                <w:szCs w:val="21"/>
                <w:lang w:eastAsia="zh-CN"/>
              </w:rPr>
              <w:t>《高飞》</w:t>
            </w:r>
            <w:r>
              <w:rPr>
                <w:rFonts w:hAnsi="宋体" w:hint="eastAsia"/>
                <w:sz w:val="21"/>
                <w:szCs w:val="21"/>
                <w:lang w:eastAsia="zh-CN"/>
              </w:rPr>
              <w:t xml:space="preserve"> 、厂区宣传栏等阵地时刻</w:t>
            </w:r>
            <w:r>
              <w:rPr>
                <w:rFonts w:hAnsi="宋体"/>
                <w:sz w:val="21"/>
                <w:szCs w:val="21"/>
                <w:lang w:eastAsia="zh-CN"/>
              </w:rPr>
              <w:t>宣贯、</w:t>
            </w:r>
            <w:r>
              <w:rPr>
                <w:rFonts w:hAnsi="宋体" w:hint="eastAsia"/>
                <w:sz w:val="21"/>
                <w:szCs w:val="21"/>
                <w:lang w:eastAsia="zh-CN"/>
              </w:rPr>
              <w:t>介绍公司的企业文化；</w:t>
            </w:r>
          </w:p>
          <w:p w:rsidR="00D44A2A" w:rsidRDefault="002F55A5">
            <w:pPr>
              <w:pStyle w:val="af1"/>
              <w:numPr>
                <w:ilvl w:val="0"/>
                <w:numId w:val="4"/>
              </w:numPr>
              <w:spacing w:line="240" w:lineRule="auto"/>
              <w:rPr>
                <w:rFonts w:hAnsi="宋体"/>
                <w:sz w:val="21"/>
                <w:szCs w:val="21"/>
                <w:lang w:eastAsia="zh-CN"/>
              </w:rPr>
            </w:pPr>
            <w:r>
              <w:rPr>
                <w:rFonts w:hAnsi="宋体" w:hint="eastAsia"/>
                <w:sz w:val="21"/>
                <w:szCs w:val="21"/>
                <w:lang w:eastAsia="zh-CN"/>
              </w:rPr>
              <w:t>每年对新入职员工、销售团队、门店、管理人员等进行企业文化解读；</w:t>
            </w:r>
          </w:p>
          <w:p w:rsidR="00D44A2A" w:rsidRDefault="002F55A5">
            <w:pPr>
              <w:pStyle w:val="af1"/>
              <w:numPr>
                <w:ilvl w:val="0"/>
                <w:numId w:val="4"/>
              </w:numPr>
              <w:spacing w:line="240" w:lineRule="auto"/>
              <w:rPr>
                <w:rFonts w:hAnsi="宋体"/>
                <w:sz w:val="21"/>
                <w:szCs w:val="21"/>
                <w:lang w:eastAsia="zh-CN"/>
              </w:rPr>
            </w:pPr>
            <w:r>
              <w:rPr>
                <w:rFonts w:hAnsi="宋体" w:hint="eastAsia"/>
                <w:sz w:val="21"/>
                <w:szCs w:val="21"/>
                <w:lang w:eastAsia="zh-CN"/>
              </w:rPr>
              <w:lastRenderedPageBreak/>
              <w:t>将企业文化作为新员工入职培训，强化员工的理解等；</w:t>
            </w:r>
          </w:p>
          <w:p w:rsidR="00D44A2A" w:rsidRDefault="002F55A5">
            <w:pPr>
              <w:pStyle w:val="af1"/>
              <w:numPr>
                <w:ilvl w:val="0"/>
                <w:numId w:val="4"/>
              </w:numPr>
              <w:spacing w:line="240" w:lineRule="auto"/>
              <w:rPr>
                <w:rFonts w:hAnsi="宋体"/>
                <w:sz w:val="21"/>
                <w:szCs w:val="21"/>
              </w:rPr>
            </w:pPr>
            <w:r>
              <w:rPr>
                <w:rFonts w:hAnsi="宋体" w:hint="eastAsia"/>
                <w:sz w:val="21"/>
                <w:szCs w:val="21"/>
              </w:rPr>
              <w:t>网站：</w:t>
            </w:r>
            <w:hyperlink r:id="rId16" w:history="1">
              <w:r>
                <w:rPr>
                  <w:rFonts w:hAnsi="宋体"/>
                  <w:b/>
                  <w:bCs/>
                  <w:sz w:val="21"/>
                  <w:szCs w:val="21"/>
                </w:rPr>
                <w:t>www.zhonghuifur.com</w:t>
              </w:r>
            </w:hyperlink>
            <w:r>
              <w:rPr>
                <w:rFonts w:hAnsi="宋体" w:hint="eastAsia"/>
                <w:sz w:val="21"/>
                <w:szCs w:val="21"/>
              </w:rPr>
              <w:t>宣传；</w:t>
            </w:r>
          </w:p>
          <w:p w:rsidR="00D44A2A" w:rsidRDefault="002F55A5">
            <w:pPr>
              <w:pStyle w:val="af1"/>
              <w:numPr>
                <w:ilvl w:val="0"/>
                <w:numId w:val="4"/>
              </w:numPr>
              <w:spacing w:line="240" w:lineRule="auto"/>
              <w:rPr>
                <w:rFonts w:hAnsi="宋体"/>
                <w:sz w:val="21"/>
                <w:szCs w:val="21"/>
                <w:lang w:eastAsia="zh-CN"/>
              </w:rPr>
            </w:pPr>
            <w:r>
              <w:rPr>
                <w:rFonts w:hAnsi="宋体" w:hint="eastAsia"/>
                <w:sz w:val="21"/>
                <w:szCs w:val="21"/>
                <w:lang w:eastAsia="zh-CN"/>
              </w:rPr>
              <w:t>组织</w:t>
            </w:r>
            <w:r>
              <w:rPr>
                <w:rFonts w:hAnsi="宋体"/>
                <w:sz w:val="21"/>
                <w:szCs w:val="21"/>
                <w:lang w:eastAsia="zh-CN"/>
              </w:rPr>
              <w:t>开展旅游</w:t>
            </w:r>
            <w:r>
              <w:rPr>
                <w:rFonts w:hAnsi="宋体" w:hint="eastAsia"/>
                <w:sz w:val="21"/>
                <w:szCs w:val="21"/>
                <w:lang w:eastAsia="zh-CN"/>
              </w:rPr>
              <w:t>、捐款捐物</w:t>
            </w:r>
            <w:r>
              <w:rPr>
                <w:rFonts w:hAnsi="宋体"/>
                <w:sz w:val="21"/>
                <w:szCs w:val="21"/>
                <w:lang w:eastAsia="zh-CN"/>
              </w:rPr>
              <w:t>献爱心等</w:t>
            </w:r>
            <w:r>
              <w:rPr>
                <w:rFonts w:hAnsi="宋体" w:hint="eastAsia"/>
                <w:sz w:val="21"/>
                <w:szCs w:val="21"/>
                <w:lang w:eastAsia="zh-CN"/>
              </w:rPr>
              <w:t>多种形式的文化活动。</w:t>
            </w:r>
          </w:p>
        </w:tc>
        <w:tc>
          <w:tcPr>
            <w:tcW w:w="1868" w:type="dxa"/>
            <w:vMerge w:val="restart"/>
            <w:vAlign w:val="center"/>
          </w:tcPr>
          <w:p w:rsidR="00D44A2A" w:rsidRDefault="002F55A5">
            <w:pPr>
              <w:widowControl/>
              <w:adjustRightInd w:val="0"/>
              <w:snapToGrid w:val="0"/>
              <w:rPr>
                <w:rFonts w:ascii="宋体" w:cs="宋体"/>
                <w:szCs w:val="21"/>
                <w:lang w:eastAsia="zh-CN"/>
              </w:rPr>
            </w:pPr>
            <w:r>
              <w:rPr>
                <w:rFonts w:ascii="宋体" w:hAnsi="宋体" w:cs="宋体" w:hint="eastAsia"/>
                <w:szCs w:val="21"/>
                <w:lang w:eastAsia="zh-CN"/>
              </w:rPr>
              <w:lastRenderedPageBreak/>
              <w:t>对企业文化进行诠释、系统解读和宣贯，提升员工对企业文化的</w:t>
            </w:r>
            <w:r>
              <w:rPr>
                <w:rFonts w:ascii="宋体" w:hAnsi="宋体" w:cs="宋体" w:hint="eastAsia"/>
                <w:szCs w:val="21"/>
                <w:lang w:eastAsia="zh-CN"/>
              </w:rPr>
              <w:lastRenderedPageBreak/>
              <w:t>认知、认同和践行</w:t>
            </w:r>
          </w:p>
        </w:tc>
      </w:tr>
      <w:tr w:rsidR="00D44A2A">
        <w:trPr>
          <w:trHeight w:val="622"/>
          <w:jc w:val="center"/>
        </w:trPr>
        <w:tc>
          <w:tcPr>
            <w:tcW w:w="720" w:type="dxa"/>
            <w:vMerge/>
            <w:vAlign w:val="center"/>
          </w:tcPr>
          <w:p w:rsidR="00D44A2A" w:rsidRDefault="00D44A2A">
            <w:pPr>
              <w:widowControl/>
              <w:adjustRightInd w:val="0"/>
              <w:snapToGrid w:val="0"/>
              <w:jc w:val="center"/>
              <w:rPr>
                <w:rFonts w:ascii="宋体" w:cs="宋体"/>
                <w:szCs w:val="21"/>
                <w:lang w:eastAsia="zh-CN"/>
              </w:rPr>
            </w:pPr>
          </w:p>
        </w:tc>
        <w:tc>
          <w:tcPr>
            <w:tcW w:w="720" w:type="dxa"/>
            <w:vMerge/>
            <w:vAlign w:val="center"/>
          </w:tcPr>
          <w:p w:rsidR="00D44A2A" w:rsidRDefault="00D44A2A">
            <w:pPr>
              <w:widowControl/>
              <w:adjustRightInd w:val="0"/>
              <w:snapToGrid w:val="0"/>
              <w:jc w:val="center"/>
              <w:rPr>
                <w:rFonts w:ascii="宋体" w:cs="宋体"/>
                <w:szCs w:val="21"/>
                <w:lang w:eastAsia="zh-CN"/>
              </w:rPr>
            </w:pPr>
          </w:p>
        </w:tc>
        <w:tc>
          <w:tcPr>
            <w:tcW w:w="5815" w:type="dxa"/>
            <w:vAlign w:val="center"/>
          </w:tcPr>
          <w:p w:rsidR="00D44A2A" w:rsidRDefault="002F55A5">
            <w:pPr>
              <w:pStyle w:val="af1"/>
              <w:numPr>
                <w:ilvl w:val="0"/>
                <w:numId w:val="5"/>
              </w:numPr>
              <w:spacing w:line="240" w:lineRule="auto"/>
              <w:rPr>
                <w:rFonts w:hAnsi="宋体"/>
                <w:sz w:val="21"/>
                <w:szCs w:val="21"/>
                <w:lang w:eastAsia="zh-CN"/>
              </w:rPr>
            </w:pPr>
            <w:r>
              <w:rPr>
                <w:rFonts w:hAnsi="宋体" w:hint="eastAsia"/>
                <w:sz w:val="21"/>
                <w:szCs w:val="21"/>
                <w:lang w:eastAsia="zh-CN"/>
              </w:rPr>
              <w:t>在</w:t>
            </w:r>
            <w:r>
              <w:rPr>
                <w:rFonts w:hAnsi="宋体"/>
                <w:sz w:val="21"/>
                <w:szCs w:val="21"/>
                <w:lang w:eastAsia="zh-CN"/>
              </w:rPr>
              <w:t>KPI</w:t>
            </w:r>
            <w:r>
              <w:rPr>
                <w:rFonts w:hAnsi="宋体" w:hint="eastAsia"/>
                <w:sz w:val="21"/>
                <w:szCs w:val="21"/>
                <w:lang w:eastAsia="zh-CN"/>
              </w:rPr>
              <w:t>指标考核中注重核心价值观的行为表现；</w:t>
            </w:r>
          </w:p>
          <w:p w:rsidR="00D44A2A" w:rsidRDefault="002F55A5">
            <w:pPr>
              <w:pStyle w:val="af1"/>
              <w:numPr>
                <w:ilvl w:val="0"/>
                <w:numId w:val="5"/>
              </w:numPr>
              <w:spacing w:line="240" w:lineRule="auto"/>
              <w:rPr>
                <w:rFonts w:hAnsi="宋体"/>
                <w:sz w:val="21"/>
                <w:szCs w:val="21"/>
                <w:lang w:eastAsia="zh-CN"/>
              </w:rPr>
            </w:pPr>
            <w:r>
              <w:rPr>
                <w:rFonts w:hAnsi="宋体" w:hint="eastAsia"/>
                <w:sz w:val="21"/>
                <w:szCs w:val="21"/>
                <w:lang w:eastAsia="zh-CN"/>
              </w:rPr>
              <w:t>及时公布员工违反价值观的行为。</w:t>
            </w:r>
          </w:p>
        </w:tc>
        <w:tc>
          <w:tcPr>
            <w:tcW w:w="1868" w:type="dxa"/>
            <w:vMerge/>
            <w:vAlign w:val="center"/>
          </w:tcPr>
          <w:p w:rsidR="00D44A2A" w:rsidRDefault="00D44A2A">
            <w:pPr>
              <w:adjustRightInd w:val="0"/>
              <w:snapToGrid w:val="0"/>
              <w:rPr>
                <w:rFonts w:ascii="宋体" w:cs="宋体"/>
                <w:szCs w:val="21"/>
                <w:lang w:eastAsia="zh-CN"/>
              </w:rPr>
            </w:pPr>
          </w:p>
        </w:tc>
      </w:tr>
      <w:tr w:rsidR="00D44A2A">
        <w:trPr>
          <w:trHeight w:val="1057"/>
          <w:jc w:val="center"/>
        </w:trPr>
        <w:tc>
          <w:tcPr>
            <w:tcW w:w="720" w:type="dxa"/>
            <w:vMerge/>
            <w:tcBorders>
              <w:bottom w:val="single" w:sz="12" w:space="0" w:color="auto"/>
            </w:tcBorders>
            <w:vAlign w:val="center"/>
          </w:tcPr>
          <w:p w:rsidR="00D44A2A" w:rsidRDefault="00D44A2A">
            <w:pPr>
              <w:widowControl/>
              <w:adjustRightInd w:val="0"/>
              <w:snapToGrid w:val="0"/>
              <w:jc w:val="center"/>
              <w:rPr>
                <w:rFonts w:ascii="宋体" w:cs="宋体"/>
                <w:szCs w:val="21"/>
                <w:lang w:eastAsia="zh-CN"/>
              </w:rPr>
            </w:pPr>
          </w:p>
        </w:tc>
        <w:tc>
          <w:tcPr>
            <w:tcW w:w="720" w:type="dxa"/>
            <w:tcBorders>
              <w:bottom w:val="single" w:sz="12" w:space="0" w:color="auto"/>
            </w:tcBorders>
            <w:vAlign w:val="center"/>
          </w:tcPr>
          <w:p w:rsidR="00D44A2A" w:rsidRDefault="002F55A5">
            <w:pPr>
              <w:widowControl/>
              <w:adjustRightInd w:val="0"/>
              <w:snapToGrid w:val="0"/>
              <w:jc w:val="center"/>
              <w:rPr>
                <w:rFonts w:ascii="宋体" w:cs="宋体"/>
                <w:szCs w:val="21"/>
              </w:rPr>
            </w:pPr>
            <w:r>
              <w:rPr>
                <w:rFonts w:ascii="宋体" w:hAnsi="宋体" w:cs="宋体" w:hint="eastAsia"/>
                <w:szCs w:val="21"/>
              </w:rPr>
              <w:t>外部沟通</w:t>
            </w:r>
          </w:p>
        </w:tc>
        <w:tc>
          <w:tcPr>
            <w:tcW w:w="5815" w:type="dxa"/>
            <w:tcBorders>
              <w:bottom w:val="single" w:sz="12" w:space="0" w:color="auto"/>
            </w:tcBorders>
            <w:vAlign w:val="center"/>
          </w:tcPr>
          <w:p w:rsidR="00D44A2A" w:rsidRDefault="002F55A5">
            <w:pPr>
              <w:pStyle w:val="af1"/>
              <w:numPr>
                <w:ilvl w:val="0"/>
                <w:numId w:val="5"/>
              </w:numPr>
              <w:spacing w:line="240" w:lineRule="auto"/>
              <w:rPr>
                <w:rFonts w:hAnsi="宋体"/>
                <w:sz w:val="21"/>
                <w:szCs w:val="21"/>
                <w:lang w:eastAsia="zh-CN"/>
              </w:rPr>
            </w:pPr>
            <w:r>
              <w:rPr>
                <w:rFonts w:hAnsi="宋体" w:hint="eastAsia"/>
                <w:sz w:val="21"/>
                <w:szCs w:val="21"/>
                <w:lang w:eastAsia="zh-CN"/>
              </w:rPr>
              <w:t>重要客户、重要供应商、政府及其他相关方视察厂容；</w:t>
            </w:r>
          </w:p>
          <w:p w:rsidR="00D44A2A" w:rsidRDefault="002F55A5">
            <w:pPr>
              <w:pStyle w:val="af1"/>
              <w:numPr>
                <w:ilvl w:val="0"/>
                <w:numId w:val="5"/>
              </w:numPr>
              <w:spacing w:line="240" w:lineRule="auto"/>
              <w:rPr>
                <w:rFonts w:hAnsi="宋体"/>
                <w:sz w:val="21"/>
                <w:szCs w:val="21"/>
                <w:lang w:eastAsia="zh-CN"/>
              </w:rPr>
            </w:pPr>
            <w:r>
              <w:rPr>
                <w:rFonts w:hAnsi="宋体" w:hint="eastAsia"/>
                <w:sz w:val="21"/>
                <w:szCs w:val="21"/>
                <w:lang w:eastAsia="zh-CN"/>
              </w:rPr>
              <w:t>高层接受媒体的高端访谈；</w:t>
            </w:r>
          </w:p>
          <w:p w:rsidR="00D44A2A" w:rsidRDefault="002F55A5">
            <w:pPr>
              <w:pStyle w:val="af1"/>
              <w:numPr>
                <w:ilvl w:val="0"/>
                <w:numId w:val="5"/>
              </w:numPr>
              <w:spacing w:line="240" w:lineRule="auto"/>
              <w:rPr>
                <w:rFonts w:hAnsi="宋体"/>
                <w:sz w:val="21"/>
                <w:szCs w:val="21"/>
                <w:lang w:eastAsia="zh-CN"/>
              </w:rPr>
            </w:pPr>
            <w:r>
              <w:rPr>
                <w:rFonts w:hAnsi="宋体" w:hint="eastAsia"/>
                <w:sz w:val="21"/>
                <w:szCs w:val="21"/>
                <w:lang w:eastAsia="zh-CN"/>
              </w:rPr>
              <w:t>客户交流、行业会议等介绍企业文化。</w:t>
            </w:r>
          </w:p>
        </w:tc>
        <w:tc>
          <w:tcPr>
            <w:tcW w:w="1868" w:type="dxa"/>
            <w:tcBorders>
              <w:bottom w:val="single" w:sz="12" w:space="0" w:color="auto"/>
            </w:tcBorders>
            <w:vAlign w:val="center"/>
          </w:tcPr>
          <w:p w:rsidR="00D44A2A" w:rsidRDefault="002F55A5">
            <w:pPr>
              <w:widowControl/>
              <w:adjustRightInd w:val="0"/>
              <w:snapToGrid w:val="0"/>
              <w:rPr>
                <w:rFonts w:ascii="宋体" w:cs="宋体"/>
                <w:szCs w:val="21"/>
                <w:lang w:eastAsia="zh-CN"/>
              </w:rPr>
            </w:pPr>
            <w:r>
              <w:rPr>
                <w:rFonts w:ascii="宋体" w:hAnsi="宋体" w:cs="宋体" w:hint="eastAsia"/>
                <w:szCs w:val="21"/>
                <w:lang w:eastAsia="zh-CN"/>
              </w:rPr>
              <w:t>提升企业形象，为与关键顾客、供应商和合作伙伴的长期合作奠定文化基础</w:t>
            </w:r>
          </w:p>
        </w:tc>
      </w:tr>
    </w:tbl>
    <w:p w:rsidR="00D44A2A" w:rsidRDefault="002F55A5">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将中辉皮草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rsidR="00D44A2A" w:rsidRDefault="002F55A5">
      <w:pPr>
        <w:pStyle w:val="2"/>
        <w:ind w:firstLineChars="0" w:firstLine="0"/>
        <w:rPr>
          <w:lang w:eastAsia="zh-CN"/>
        </w:rPr>
      </w:pPr>
      <w:bookmarkStart w:id="20" w:name="_Toc17614"/>
      <w:r>
        <w:rPr>
          <w:rFonts w:hint="eastAsia"/>
          <w:lang w:eastAsia="zh-CN"/>
        </w:rPr>
        <w:t>3.3</w:t>
      </w:r>
      <w:r>
        <w:rPr>
          <w:rFonts w:hint="eastAsia"/>
          <w:lang w:eastAsia="zh-CN"/>
        </w:rPr>
        <w:t>营造诚信守法环境</w:t>
      </w:r>
      <w:bookmarkEnd w:id="20"/>
    </w:p>
    <w:p w:rsidR="00D44A2A" w:rsidRDefault="002F55A5">
      <w:pPr>
        <w:spacing w:line="360" w:lineRule="auto"/>
        <w:jc w:val="both"/>
        <w:rPr>
          <w:rFonts w:ascii="宋体"/>
          <w:sz w:val="24"/>
          <w:szCs w:val="24"/>
          <w:lang w:eastAsia="zh-CN"/>
        </w:rPr>
      </w:pPr>
      <w:r>
        <w:rPr>
          <w:rFonts w:ascii="宋体" w:hAnsi="宋体"/>
          <w:sz w:val="24"/>
          <w:szCs w:val="24"/>
          <w:lang w:eastAsia="zh-CN"/>
        </w:rPr>
        <w:t>3.3.1</w:t>
      </w:r>
      <w:r>
        <w:rPr>
          <w:rFonts w:ascii="宋体" w:hAnsi="宋体" w:hint="eastAsia"/>
          <w:sz w:val="24"/>
          <w:szCs w:val="24"/>
          <w:lang w:eastAsia="zh-CN"/>
        </w:rPr>
        <w:t>恪守诚信</w:t>
      </w:r>
    </w:p>
    <w:p w:rsidR="00D44A2A" w:rsidRDefault="002F55A5">
      <w:pPr>
        <w:spacing w:line="360" w:lineRule="auto"/>
        <w:ind w:firstLineChars="250" w:firstLine="600"/>
        <w:jc w:val="both"/>
        <w:rPr>
          <w:rFonts w:ascii="宋体" w:hAnsi="宋体"/>
          <w:sz w:val="24"/>
          <w:szCs w:val="24"/>
          <w:lang w:eastAsia="zh-CN"/>
        </w:rPr>
      </w:pPr>
      <w:r>
        <w:rPr>
          <w:rFonts w:ascii="宋体" w:hAnsi="宋体" w:hint="eastAsia"/>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为此，公司先后获得政府、客户认可：如“驰名商标”、“知名商号”、“著名商标”、“浙江省信用管理示范企业”等荣誉，如图3.3-1 所示：</w:t>
      </w:r>
    </w:p>
    <w:p w:rsidR="00D44A2A" w:rsidRDefault="002F55A5">
      <w:pPr>
        <w:spacing w:line="360" w:lineRule="auto"/>
        <w:ind w:firstLineChars="250" w:firstLine="602"/>
        <w:jc w:val="center"/>
        <w:rPr>
          <w:rFonts w:ascii="宋体" w:hAnsi="宋体"/>
          <w:b/>
          <w:sz w:val="24"/>
          <w:szCs w:val="24"/>
          <w:lang w:eastAsia="zh-CN"/>
        </w:rPr>
      </w:pPr>
      <w:r>
        <w:rPr>
          <w:rFonts w:ascii="宋体" w:hAnsi="宋体" w:hint="eastAsia"/>
          <w:b/>
          <w:sz w:val="24"/>
          <w:szCs w:val="24"/>
          <w:lang w:eastAsia="zh-CN"/>
        </w:rPr>
        <w:t>图3.3-1 社会认可的证书（示例）</w:t>
      </w:r>
    </w:p>
    <w:p w:rsidR="00D44A2A" w:rsidRDefault="002F55A5">
      <w:pPr>
        <w:spacing w:line="360" w:lineRule="auto"/>
        <w:jc w:val="both"/>
        <w:rPr>
          <w:rFonts w:ascii="宋体" w:hAnsi="宋体"/>
          <w:sz w:val="24"/>
          <w:szCs w:val="24"/>
          <w:lang w:eastAsia="zh-CN"/>
        </w:rPr>
      </w:pPr>
      <w:r>
        <w:rPr>
          <w:rFonts w:ascii="宋体" w:hAnsi="宋体" w:hint="eastAsia"/>
          <w:noProof/>
          <w:sz w:val="24"/>
          <w:szCs w:val="24"/>
          <w:lang w:eastAsia="zh-CN"/>
        </w:rPr>
        <w:drawing>
          <wp:inline distT="0" distB="0" distL="114300" distR="114300">
            <wp:extent cx="2769870" cy="1926590"/>
            <wp:effectExtent l="12700" t="12700" r="17780" b="22860"/>
            <wp:docPr id="4" name="图片 4" descr="1574606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74606021(1)"/>
                    <pic:cNvPicPr>
                      <a:picLocks noChangeAspect="1"/>
                    </pic:cNvPicPr>
                  </pic:nvPicPr>
                  <pic:blipFill>
                    <a:blip r:embed="rId17"/>
                    <a:stretch>
                      <a:fillRect/>
                    </a:stretch>
                  </pic:blipFill>
                  <pic:spPr>
                    <a:xfrm>
                      <a:off x="0" y="0"/>
                      <a:ext cx="2769870" cy="1926590"/>
                    </a:xfrm>
                    <a:prstGeom prst="rect">
                      <a:avLst/>
                    </a:prstGeom>
                    <a:ln w="12700" cmpd="sng">
                      <a:solidFill>
                        <a:schemeClr val="accent1">
                          <a:shade val="50000"/>
                        </a:schemeClr>
                      </a:solidFill>
                      <a:prstDash val="solid"/>
                    </a:ln>
                  </pic:spPr>
                </pic:pic>
              </a:graphicData>
            </a:graphic>
          </wp:inline>
        </w:drawing>
      </w:r>
      <w:r>
        <w:rPr>
          <w:rFonts w:ascii="宋体" w:hAnsi="宋体" w:hint="eastAsia"/>
          <w:sz w:val="24"/>
          <w:szCs w:val="24"/>
          <w:lang w:eastAsia="zh-CN"/>
        </w:rPr>
        <w:t xml:space="preserve"> </w:t>
      </w:r>
      <w:r>
        <w:rPr>
          <w:rFonts w:ascii="宋体" w:hAnsi="宋体"/>
          <w:noProof/>
          <w:sz w:val="24"/>
          <w:szCs w:val="24"/>
          <w:lang w:eastAsia="zh-CN"/>
        </w:rPr>
        <w:drawing>
          <wp:inline distT="0" distB="0" distL="114300" distR="114300">
            <wp:extent cx="2745740" cy="1910715"/>
            <wp:effectExtent l="12700" t="12700" r="22860" b="19685"/>
            <wp:docPr id="5" name="图片 5" descr="1574606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4606054(1)"/>
                    <pic:cNvPicPr>
                      <a:picLocks noChangeAspect="1"/>
                    </pic:cNvPicPr>
                  </pic:nvPicPr>
                  <pic:blipFill>
                    <a:blip r:embed="rId18"/>
                    <a:stretch>
                      <a:fillRect/>
                    </a:stretch>
                  </pic:blipFill>
                  <pic:spPr>
                    <a:xfrm>
                      <a:off x="0" y="0"/>
                      <a:ext cx="2745740" cy="1910715"/>
                    </a:xfrm>
                    <a:prstGeom prst="rect">
                      <a:avLst/>
                    </a:prstGeom>
                    <a:ln w="12700" cmpd="sng">
                      <a:solidFill>
                        <a:schemeClr val="accent1">
                          <a:shade val="50000"/>
                        </a:schemeClr>
                      </a:solidFill>
                      <a:prstDash val="solid"/>
                    </a:ln>
                  </pic:spPr>
                </pic:pic>
              </a:graphicData>
            </a:graphic>
          </wp:inline>
        </w:drawing>
      </w:r>
    </w:p>
    <w:p w:rsidR="00D44A2A" w:rsidRDefault="002F55A5">
      <w:pPr>
        <w:spacing w:line="360" w:lineRule="auto"/>
        <w:ind w:firstLineChars="200" w:firstLine="480"/>
        <w:jc w:val="both"/>
        <w:rPr>
          <w:rFonts w:ascii="宋体"/>
          <w:sz w:val="24"/>
          <w:szCs w:val="24"/>
          <w:lang w:eastAsia="zh-CN"/>
        </w:rPr>
      </w:pPr>
      <w:r>
        <w:rPr>
          <w:rFonts w:ascii="宋体" w:hAnsi="宋体"/>
          <w:sz w:val="24"/>
          <w:szCs w:val="24"/>
          <w:lang w:eastAsia="zh-CN"/>
        </w:rPr>
        <w:lastRenderedPageBreak/>
        <w:t>3.3.2</w:t>
      </w:r>
      <w:r>
        <w:rPr>
          <w:rFonts w:ascii="宋体" w:hAnsi="宋体" w:hint="eastAsia"/>
          <w:sz w:val="24"/>
          <w:szCs w:val="24"/>
          <w:lang w:eastAsia="zh-CN"/>
        </w:rPr>
        <w:t>遵纪守法</w:t>
      </w:r>
    </w:p>
    <w:p w:rsidR="00D44A2A" w:rsidRDefault="002F55A5">
      <w:pPr>
        <w:spacing w:line="360" w:lineRule="auto"/>
        <w:ind w:firstLineChars="200" w:firstLine="480"/>
        <w:jc w:val="both"/>
        <w:rPr>
          <w:rFonts w:ascii="宋体" w:hAnsi="宋体"/>
          <w:sz w:val="24"/>
          <w:szCs w:val="24"/>
          <w:lang w:eastAsia="zh-CN"/>
        </w:rPr>
      </w:pPr>
      <w:r>
        <w:rPr>
          <w:rFonts w:ascii="宋体" w:hAnsi="宋体" w:hint="eastAsia"/>
          <w:sz w:val="24"/>
          <w:szCs w:val="24"/>
          <w:lang w:eastAsia="zh-CN"/>
        </w:rPr>
        <w:t>公司高管带头认真学习《公司法》、《合同法》、</w:t>
      </w:r>
      <w:r>
        <w:rPr>
          <w:rFonts w:ascii="宋体" w:hAnsi="宋体"/>
          <w:sz w:val="24"/>
          <w:szCs w:val="24"/>
          <w:lang w:eastAsia="zh-CN"/>
        </w:rPr>
        <w:t>《产品质量法》、《安全生产法》</w:t>
      </w:r>
      <w:r>
        <w:rPr>
          <w:rFonts w:ascii="宋体" w:hAnsi="宋体" w:hint="eastAsia"/>
          <w:sz w:val="24"/>
          <w:szCs w:val="24"/>
          <w:lang w:eastAsia="zh-CN"/>
        </w:rPr>
        <w:t>等有关法律，在国家规定的法令、规章、制度范围内进行生产经营活动，遵守企业的章程、决议、制度。</w:t>
      </w:r>
      <w:r>
        <w:rPr>
          <w:rFonts w:ascii="宋体" w:hAnsi="宋体"/>
          <w:sz w:val="24"/>
          <w:szCs w:val="24"/>
          <w:lang w:eastAsia="zh-CN"/>
        </w:rPr>
        <w:t>《公司章程》对董事</w:t>
      </w:r>
      <w:r>
        <w:rPr>
          <w:rFonts w:ascii="宋体" w:hAnsi="宋体" w:hint="eastAsia"/>
          <w:sz w:val="24"/>
          <w:szCs w:val="24"/>
          <w:lang w:eastAsia="zh-CN"/>
        </w:rPr>
        <w:t>、总</w:t>
      </w:r>
      <w:r>
        <w:rPr>
          <w:rFonts w:ascii="宋体" w:hAnsi="宋体"/>
          <w:sz w:val="24"/>
          <w:szCs w:val="24"/>
          <w:lang w:eastAsia="zh-CN"/>
        </w:rPr>
        <w:t>经理层贯彻执行法律、行政法规，履行诚信和勤勉的义务等方面做了明确的规定，</w:t>
      </w:r>
      <w:r>
        <w:rPr>
          <w:rFonts w:ascii="宋体" w:hAnsi="宋体" w:hint="eastAsia"/>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ascii="宋体" w:hAnsi="宋体" w:hint="eastAsia"/>
          <w:sz w:val="24"/>
          <w:szCs w:val="24"/>
          <w:lang w:eastAsia="zh-CN"/>
        </w:rPr>
        <w:t>一切活动遵守中国的法律、法令和有关条例规定。</w:t>
      </w:r>
    </w:p>
    <w:p w:rsidR="00D44A2A" w:rsidRDefault="002F55A5">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Pr>
          <w:rFonts w:ascii="宋体" w:hAnsi="宋体"/>
          <w:sz w:val="24"/>
          <w:szCs w:val="24"/>
          <w:lang w:eastAsia="zh-CN"/>
        </w:rPr>
        <w:t>20</w:t>
      </w:r>
      <w:r>
        <w:rPr>
          <w:rFonts w:ascii="宋体" w:hAnsi="宋体" w:hint="eastAsia"/>
          <w:sz w:val="24"/>
          <w:szCs w:val="24"/>
          <w:lang w:eastAsia="zh-CN"/>
        </w:rPr>
        <w:t>13年就开始逐步导入ISO14001环境管理体系和OHSAS18001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lang w:eastAsia="zh-CN"/>
        </w:rPr>
        <w:t>S</w:t>
      </w:r>
      <w:r>
        <w:rPr>
          <w:rFonts w:ascii="宋体" w:hAnsi="宋体" w:hint="eastAsia"/>
          <w:sz w:val="24"/>
          <w:szCs w:val="24"/>
          <w:lang w:eastAsia="zh-CN"/>
        </w:rPr>
        <w:t>”管理、安全操作培训等一系列活动，此外积极进行生产区域内通风改造、安装废气处理设备等，不断改善员工的生活和工作环境。</w:t>
      </w:r>
    </w:p>
    <w:p w:rsidR="00D44A2A" w:rsidRDefault="00D44A2A">
      <w:pPr>
        <w:spacing w:line="360" w:lineRule="auto"/>
        <w:ind w:firstLineChars="200" w:firstLine="480"/>
        <w:rPr>
          <w:rFonts w:ascii="宋体" w:hAnsi="宋体"/>
          <w:sz w:val="24"/>
          <w:szCs w:val="24"/>
          <w:lang w:eastAsia="zh-CN"/>
        </w:rPr>
      </w:pPr>
    </w:p>
    <w:p w:rsidR="00D44A2A" w:rsidRDefault="00D44A2A">
      <w:pPr>
        <w:spacing w:line="360" w:lineRule="auto"/>
        <w:ind w:firstLineChars="200" w:firstLine="480"/>
        <w:rPr>
          <w:rFonts w:ascii="宋体" w:hAnsi="宋体"/>
          <w:sz w:val="24"/>
          <w:szCs w:val="24"/>
          <w:lang w:eastAsia="zh-CN"/>
        </w:rPr>
      </w:pPr>
    </w:p>
    <w:p w:rsidR="00D44A2A" w:rsidRDefault="00D44A2A">
      <w:pPr>
        <w:spacing w:line="360" w:lineRule="auto"/>
        <w:ind w:firstLineChars="200" w:firstLine="480"/>
        <w:rPr>
          <w:rFonts w:ascii="宋体" w:hAnsi="宋体"/>
          <w:sz w:val="24"/>
          <w:szCs w:val="24"/>
          <w:lang w:eastAsia="zh-CN"/>
        </w:rPr>
      </w:pPr>
    </w:p>
    <w:p w:rsidR="00D44A2A" w:rsidRDefault="00D44A2A">
      <w:pPr>
        <w:spacing w:line="360" w:lineRule="auto"/>
        <w:ind w:firstLineChars="200" w:firstLine="480"/>
        <w:rPr>
          <w:rFonts w:ascii="宋体" w:hAnsi="宋体"/>
          <w:sz w:val="24"/>
          <w:szCs w:val="24"/>
          <w:lang w:eastAsia="zh-CN"/>
        </w:rPr>
      </w:pPr>
    </w:p>
    <w:p w:rsidR="00D44A2A" w:rsidRDefault="00D44A2A">
      <w:pPr>
        <w:spacing w:line="360" w:lineRule="auto"/>
        <w:ind w:firstLineChars="200" w:firstLine="480"/>
        <w:rPr>
          <w:rFonts w:ascii="宋体" w:hAnsi="宋体"/>
          <w:sz w:val="24"/>
          <w:szCs w:val="24"/>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D44A2A">
      <w:pPr>
        <w:spacing w:line="360" w:lineRule="auto"/>
        <w:ind w:firstLineChars="200" w:firstLine="444"/>
        <w:rPr>
          <w:spacing w:val="2"/>
          <w:lang w:eastAsia="zh-CN"/>
        </w:rPr>
      </w:pPr>
    </w:p>
    <w:p w:rsidR="00D44A2A" w:rsidRDefault="002F55A5">
      <w:pPr>
        <w:pStyle w:val="1"/>
        <w:rPr>
          <w:lang w:eastAsia="zh-CN"/>
        </w:rPr>
      </w:pPr>
      <w:bookmarkStart w:id="21" w:name="_Toc16457"/>
      <w:r>
        <w:rPr>
          <w:rFonts w:hint="eastAsia"/>
          <w:spacing w:val="2"/>
          <w:lang w:eastAsia="zh-CN"/>
        </w:rPr>
        <w:lastRenderedPageBreak/>
        <w:t>第四</w:t>
      </w:r>
      <w:r>
        <w:rPr>
          <w:rFonts w:hint="eastAsia"/>
          <w:lang w:eastAsia="zh-CN"/>
        </w:rPr>
        <w:t>章</w:t>
      </w:r>
      <w:r>
        <w:rPr>
          <w:spacing w:val="-20"/>
          <w:lang w:eastAsia="zh-CN"/>
        </w:rPr>
        <w:t xml:space="preserve"> </w:t>
      </w:r>
      <w:r>
        <w:rPr>
          <w:rFonts w:hint="eastAsia"/>
          <w:spacing w:val="2"/>
          <w:lang w:eastAsia="zh-CN"/>
        </w:rPr>
        <w:t>质量基础</w:t>
      </w:r>
      <w:bookmarkEnd w:id="21"/>
    </w:p>
    <w:p w:rsidR="00D44A2A" w:rsidRDefault="002F55A5">
      <w:pPr>
        <w:pStyle w:val="2"/>
        <w:ind w:firstLine="480"/>
        <w:rPr>
          <w:szCs w:val="24"/>
          <w:lang w:eastAsia="zh-CN"/>
        </w:rPr>
      </w:pPr>
      <w:bookmarkStart w:id="22" w:name="_Toc1062"/>
      <w:r>
        <w:rPr>
          <w:rFonts w:ascii="Cambria" w:hAnsi="Cambria" w:cs="Cambria"/>
          <w:szCs w:val="24"/>
          <w:lang w:eastAsia="zh-CN"/>
        </w:rPr>
        <w:t>4.1</w:t>
      </w:r>
      <w:r>
        <w:rPr>
          <w:rFonts w:ascii="Cambria" w:hAnsi="Cambria" w:cs="Cambria"/>
          <w:spacing w:val="-6"/>
          <w:szCs w:val="24"/>
          <w:lang w:eastAsia="zh-CN"/>
        </w:rPr>
        <w:t xml:space="preserve"> </w:t>
      </w:r>
      <w:r>
        <w:rPr>
          <w:rFonts w:hint="eastAsia"/>
          <w:szCs w:val="24"/>
          <w:lang w:eastAsia="zh-CN"/>
        </w:rPr>
        <w:t>产品</w:t>
      </w:r>
      <w:r>
        <w:rPr>
          <w:rFonts w:hint="eastAsia"/>
          <w:spacing w:val="2"/>
          <w:szCs w:val="24"/>
          <w:lang w:eastAsia="zh-CN"/>
        </w:rPr>
        <w:t>标</w:t>
      </w:r>
      <w:r>
        <w:rPr>
          <w:rFonts w:hint="eastAsia"/>
          <w:szCs w:val="24"/>
          <w:lang w:eastAsia="zh-CN"/>
        </w:rPr>
        <w:t>准</w:t>
      </w:r>
      <w:bookmarkEnd w:id="22"/>
    </w:p>
    <w:p w:rsidR="00D44A2A" w:rsidRDefault="002F55A5">
      <w:pPr>
        <w:pStyle w:val="a5"/>
        <w:spacing w:line="360" w:lineRule="auto"/>
        <w:ind w:leftChars="100" w:left="220" w:firstLineChars="200" w:firstLine="484"/>
        <w:jc w:val="both"/>
        <w:rPr>
          <w:rFonts w:asciiTheme="minorEastAsia" w:eastAsiaTheme="minorEastAsia" w:hAnsiTheme="minorEastAsia"/>
          <w:color w:val="000000"/>
          <w:spacing w:val="2"/>
          <w:sz w:val="24"/>
          <w:szCs w:val="24"/>
          <w:lang w:eastAsia="zh-CN"/>
        </w:rPr>
      </w:pPr>
      <w:r>
        <w:rPr>
          <w:rFonts w:asciiTheme="minorEastAsia" w:eastAsiaTheme="minorEastAsia" w:hAnsiTheme="minorEastAsia" w:hint="eastAsia"/>
          <w:color w:val="000000"/>
          <w:spacing w:val="2"/>
          <w:sz w:val="24"/>
          <w:szCs w:val="24"/>
          <w:lang w:eastAsia="zh-CN"/>
        </w:rPr>
        <w:t>公司具有完备的体系文件，按照</w:t>
      </w:r>
      <w:r>
        <w:rPr>
          <w:rFonts w:asciiTheme="minorEastAsia" w:eastAsiaTheme="minorEastAsia" w:hAnsiTheme="minorEastAsia"/>
          <w:color w:val="000000"/>
          <w:spacing w:val="2"/>
          <w:sz w:val="24"/>
          <w:szCs w:val="24"/>
          <w:lang w:eastAsia="zh-CN"/>
        </w:rPr>
        <w:t>ISO9001：2015</w:t>
      </w:r>
      <w:r>
        <w:rPr>
          <w:rFonts w:asciiTheme="minorEastAsia" w:eastAsiaTheme="minorEastAsia" w:hAnsiTheme="minorEastAsia" w:hint="eastAsia"/>
          <w:color w:val="000000"/>
          <w:spacing w:val="2"/>
          <w:sz w:val="24"/>
          <w:szCs w:val="24"/>
          <w:lang w:eastAsia="zh-CN"/>
        </w:rPr>
        <w:t>质量管理体系认证等管理体系要求及公司的实际情况，确保与管理活动、资源提供、产品实现和测量有关的过程都进行了有效策划，编制了适宜的文件，以使质量管理体系有效运行。</w:t>
      </w:r>
    </w:p>
    <w:p w:rsidR="00D44A2A" w:rsidRDefault="002F55A5">
      <w:pPr>
        <w:spacing w:line="360" w:lineRule="auto"/>
        <w:ind w:firstLineChars="200" w:firstLine="444"/>
        <w:rPr>
          <w:rFonts w:asciiTheme="minorEastAsia" w:hAnsiTheme="minorEastAsia" w:cs="宋体"/>
          <w:sz w:val="24"/>
          <w:szCs w:val="24"/>
          <w:lang w:eastAsia="zh-CN"/>
        </w:rPr>
      </w:pPr>
      <w:r>
        <w:rPr>
          <w:rFonts w:asciiTheme="minorEastAsia" w:eastAsiaTheme="minorEastAsia" w:hAnsiTheme="minorEastAsia" w:hint="eastAsia"/>
          <w:spacing w:val="2"/>
          <w:szCs w:val="24"/>
          <w:lang w:eastAsia="zh-CN"/>
        </w:rPr>
        <w:t>公司</w:t>
      </w:r>
      <w:r>
        <w:rPr>
          <w:rFonts w:ascii="宋体" w:hAnsi="宋体" w:hint="eastAsia"/>
          <w:sz w:val="24"/>
          <w:lang w:eastAsia="zh-CN"/>
        </w:rPr>
        <w:t>已拥有有效专利</w:t>
      </w:r>
      <w:r>
        <w:rPr>
          <w:rFonts w:ascii="宋体" w:hAnsi="宋体"/>
          <w:sz w:val="24"/>
          <w:lang w:eastAsia="zh-CN"/>
        </w:rPr>
        <w:t>4</w:t>
      </w:r>
      <w:r>
        <w:rPr>
          <w:rFonts w:ascii="宋体" w:hAnsi="宋体" w:hint="eastAsia"/>
          <w:sz w:val="24"/>
          <w:lang w:eastAsia="zh-CN"/>
        </w:rPr>
        <w:t>3项，其中发明专利</w:t>
      </w:r>
      <w:r>
        <w:rPr>
          <w:rFonts w:ascii="宋体" w:hAnsi="宋体"/>
          <w:sz w:val="24"/>
          <w:lang w:eastAsia="zh-CN"/>
        </w:rPr>
        <w:t>8</w:t>
      </w:r>
      <w:r>
        <w:rPr>
          <w:rFonts w:ascii="宋体" w:hAnsi="宋体" w:hint="eastAsia"/>
          <w:sz w:val="24"/>
          <w:lang w:eastAsia="zh-CN"/>
        </w:rPr>
        <w:t>项，实用新专利9项，外观专利</w:t>
      </w:r>
      <w:r>
        <w:rPr>
          <w:rFonts w:ascii="宋体" w:hAnsi="宋体"/>
          <w:sz w:val="24"/>
          <w:lang w:eastAsia="zh-CN"/>
        </w:rPr>
        <w:t>26</w:t>
      </w:r>
      <w:r>
        <w:rPr>
          <w:rFonts w:ascii="宋体" w:hAnsi="宋体" w:hint="eastAsia"/>
          <w:sz w:val="24"/>
          <w:lang w:eastAsia="zh-CN"/>
        </w:rPr>
        <w:t>项</w:t>
      </w:r>
      <w:r>
        <w:rPr>
          <w:rFonts w:ascii="宋体" w:hAnsi="Calibri Bold" w:cs="宋体" w:hint="eastAsia"/>
          <w:color w:val="000000"/>
          <w:sz w:val="24"/>
          <w:szCs w:val="24"/>
          <w:lang w:eastAsia="zh-CN"/>
        </w:rPr>
        <w:t>；积极发表行业期刊论文。已经公开发表的论文9篇，同时在中国工程院第100场工程科技论坛上作报告一次；技术中心通过自主研发、产学研合作等累计研制开发、应用各类新产品、新技术、新工艺等技术创新项目23项；</w:t>
      </w:r>
      <w:r>
        <w:rPr>
          <w:rFonts w:ascii="宋体" w:hAnsi="宋体" w:cs="宋体" w:hint="eastAsia"/>
          <w:color w:val="000000"/>
          <w:sz w:val="24"/>
          <w:szCs w:val="24"/>
          <w:lang w:eastAsia="zh-CN"/>
        </w:rPr>
        <w:t>参考国家标准或行业标准共6项</w:t>
      </w:r>
      <w:r>
        <w:rPr>
          <w:rFonts w:ascii="宋体" w:hAnsi="Calibri Bold" w:cs="宋体" w:hint="eastAsia"/>
          <w:color w:val="000000"/>
          <w:sz w:val="24"/>
          <w:szCs w:val="24"/>
          <w:lang w:eastAsia="zh-CN"/>
        </w:rPr>
        <w:t>。</w:t>
      </w:r>
    </w:p>
    <w:p w:rsidR="00D44A2A" w:rsidRDefault="002F55A5">
      <w:pPr>
        <w:pStyle w:val="2"/>
        <w:ind w:firstLine="480"/>
        <w:rPr>
          <w:rFonts w:ascii="Cambria" w:hAnsi="Cambria" w:cs="Cambria"/>
          <w:szCs w:val="24"/>
          <w:lang w:eastAsia="zh-CN"/>
        </w:rPr>
      </w:pPr>
      <w:bookmarkStart w:id="23" w:name="_Toc30607"/>
      <w:r>
        <w:rPr>
          <w:rFonts w:ascii="Cambria" w:hAnsi="Cambria" w:cs="Cambria"/>
          <w:szCs w:val="24"/>
          <w:lang w:eastAsia="zh-CN"/>
        </w:rPr>
        <w:t xml:space="preserve">4.2 </w:t>
      </w:r>
      <w:r>
        <w:rPr>
          <w:rFonts w:ascii="Cambria" w:hAnsi="Cambria" w:cs="Cambria" w:hint="eastAsia"/>
          <w:szCs w:val="24"/>
          <w:lang w:eastAsia="zh-CN"/>
        </w:rPr>
        <w:t>计量水平</w:t>
      </w:r>
      <w:bookmarkEnd w:id="23"/>
    </w:p>
    <w:p w:rsidR="00D44A2A" w:rsidRDefault="002F55A5">
      <w:pPr>
        <w:spacing w:line="360" w:lineRule="auto"/>
        <w:ind w:firstLineChars="200"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公司遵循“计量准确、科学公正”的原则，</w:t>
      </w:r>
      <w:bookmarkStart w:id="24" w:name="_Toc31362"/>
      <w:r>
        <w:rPr>
          <w:rFonts w:asciiTheme="minorEastAsia" w:hAnsiTheme="minorEastAsia" w:cs="宋体" w:hint="eastAsia"/>
          <w:sz w:val="24"/>
          <w:szCs w:val="24"/>
          <w:lang w:eastAsia="zh-CN"/>
        </w:rPr>
        <w:t>按照ISO10012的要求，覆盖从物资采购验收到产品出厂交付的全过程管理，</w:t>
      </w:r>
      <w:r>
        <w:rPr>
          <w:rFonts w:ascii="宋体" w:hAnsi="宋体" w:hint="eastAsia"/>
          <w:bCs/>
          <w:sz w:val="24"/>
          <w:lang w:eastAsia="zh-CN"/>
        </w:rPr>
        <w:t>拥有各类试验设备</w:t>
      </w:r>
      <w:r>
        <w:rPr>
          <w:rFonts w:ascii="宋体" w:hAnsi="宋体"/>
          <w:bCs/>
          <w:sz w:val="24"/>
          <w:lang w:eastAsia="zh-CN"/>
        </w:rPr>
        <w:t>281</w:t>
      </w:r>
      <w:r>
        <w:rPr>
          <w:rFonts w:ascii="宋体" w:hAnsi="宋体" w:hint="eastAsia"/>
          <w:bCs/>
          <w:sz w:val="24"/>
          <w:lang w:eastAsia="zh-CN"/>
        </w:rPr>
        <w:t>台套，包括不锈钢实验转鼓、挤水平展机、精剪机、烫毛机、辊印涂饰机、起绒机、激光烫花机、混凝试验仪等。还拥有各类先进检测设备，如：毛皮撕裂力测定仪、恒温恒湿箱、</w:t>
      </w:r>
      <w:r>
        <w:rPr>
          <w:rFonts w:ascii="宋体" w:hAnsi="宋体"/>
          <w:bCs/>
          <w:sz w:val="24"/>
          <w:lang w:eastAsia="zh-CN"/>
        </w:rPr>
        <w:t>COD</w:t>
      </w:r>
      <w:r>
        <w:rPr>
          <w:rFonts w:ascii="宋体" w:hAnsi="宋体" w:hint="eastAsia"/>
          <w:bCs/>
          <w:sz w:val="24"/>
          <w:lang w:eastAsia="zh-CN"/>
        </w:rPr>
        <w:t>测定仪（实验室型）、皮革厚度测定仪</w:t>
      </w:r>
      <w:r>
        <w:rPr>
          <w:rFonts w:asciiTheme="minorEastAsia" w:hAnsiTheme="minorEastAsia" w:cs="宋体" w:hint="eastAsia"/>
          <w:sz w:val="24"/>
          <w:szCs w:val="24"/>
          <w:lang w:eastAsia="zh-CN"/>
        </w:rPr>
        <w:t>等国际先进的检测设备，保证了计量检测结果准确。</w:t>
      </w:r>
    </w:p>
    <w:p w:rsidR="00D44A2A" w:rsidRDefault="002F55A5">
      <w:pPr>
        <w:spacing w:line="360" w:lineRule="auto"/>
        <w:ind w:firstLineChars="200" w:firstLine="440"/>
        <w:rPr>
          <w:rFonts w:ascii="Cambria" w:hAnsi="Cambria" w:cs="Cambria"/>
          <w:szCs w:val="24"/>
          <w:lang w:eastAsia="zh-CN"/>
        </w:rPr>
      </w:pPr>
      <w:r>
        <w:rPr>
          <w:rFonts w:ascii="Cambria" w:hAnsi="Cambria" w:cs="Cambria"/>
          <w:szCs w:val="24"/>
          <w:lang w:eastAsia="zh-CN"/>
        </w:rPr>
        <w:t xml:space="preserve">4.3 </w:t>
      </w:r>
      <w:r>
        <w:rPr>
          <w:rFonts w:ascii="Cambria" w:hAnsi="Cambria" w:cs="Cambria" w:hint="eastAsia"/>
          <w:szCs w:val="24"/>
          <w:lang w:eastAsia="zh-CN"/>
        </w:rPr>
        <w:t>认证认可情况</w:t>
      </w:r>
      <w:bookmarkEnd w:id="24"/>
    </w:p>
    <w:p w:rsidR="00D44A2A" w:rsidRDefault="002F55A5">
      <w:pPr>
        <w:spacing w:line="360" w:lineRule="auto"/>
        <w:ind w:firstLineChars="200" w:firstLine="480"/>
        <w:rPr>
          <w:rFonts w:ascii="Times New Roman" w:hAnsi="Times New Roman"/>
          <w:kern w:val="2"/>
          <w:sz w:val="24"/>
          <w:szCs w:val="26"/>
          <w:lang w:eastAsia="zh-CN"/>
        </w:rPr>
      </w:pPr>
      <w:r>
        <w:rPr>
          <w:rFonts w:hint="eastAsia"/>
          <w:sz w:val="24"/>
          <w:szCs w:val="26"/>
          <w:lang w:eastAsia="zh-CN"/>
        </w:rPr>
        <w:t>公司先后通过并获得了</w:t>
      </w:r>
      <w:r>
        <w:rPr>
          <w:rFonts w:hint="eastAsia"/>
          <w:sz w:val="24"/>
          <w:szCs w:val="26"/>
          <w:lang w:eastAsia="zh-CN"/>
        </w:rPr>
        <w:t>ISO9001</w:t>
      </w:r>
      <w:r>
        <w:rPr>
          <w:rFonts w:hint="eastAsia"/>
          <w:sz w:val="24"/>
          <w:szCs w:val="26"/>
          <w:lang w:eastAsia="zh-CN"/>
        </w:rPr>
        <w:t>、</w:t>
      </w:r>
      <w:r>
        <w:rPr>
          <w:rFonts w:hint="eastAsia"/>
          <w:sz w:val="24"/>
          <w:szCs w:val="26"/>
          <w:lang w:eastAsia="zh-CN"/>
        </w:rPr>
        <w:t>ISO14001</w:t>
      </w:r>
      <w:r>
        <w:rPr>
          <w:rFonts w:hint="eastAsia"/>
          <w:sz w:val="24"/>
          <w:szCs w:val="26"/>
          <w:lang w:eastAsia="zh-CN"/>
        </w:rPr>
        <w:t>、</w:t>
      </w:r>
      <w:r>
        <w:rPr>
          <w:rFonts w:hint="eastAsia"/>
          <w:sz w:val="24"/>
          <w:szCs w:val="26"/>
          <w:lang w:eastAsia="zh-CN"/>
        </w:rPr>
        <w:t>OHSAS18001</w:t>
      </w:r>
      <w:r>
        <w:rPr>
          <w:rFonts w:hint="eastAsia"/>
          <w:sz w:val="24"/>
          <w:szCs w:val="26"/>
          <w:lang w:eastAsia="zh-CN"/>
        </w:rPr>
        <w:t>三大管理体系认证。</w:t>
      </w:r>
    </w:p>
    <w:p w:rsidR="00D44A2A" w:rsidRDefault="002F55A5">
      <w:pPr>
        <w:spacing w:line="360" w:lineRule="auto"/>
        <w:rPr>
          <w:rFonts w:ascii="Times New Roman" w:hAnsi="Times New Roman"/>
          <w:kern w:val="2"/>
          <w:sz w:val="24"/>
          <w:szCs w:val="26"/>
          <w:lang w:eastAsia="zh-CN"/>
        </w:rPr>
      </w:pPr>
      <w:r>
        <w:rPr>
          <w:rFonts w:ascii="Times New Roman" w:hAnsi="Times New Roman"/>
          <w:noProof/>
          <w:kern w:val="2"/>
          <w:sz w:val="24"/>
          <w:szCs w:val="26"/>
          <w:lang w:eastAsia="zh-CN"/>
        </w:rPr>
        <w:drawing>
          <wp:inline distT="0" distB="0" distL="114300" distR="114300">
            <wp:extent cx="6034405" cy="1854835"/>
            <wp:effectExtent l="12700" t="12700" r="29845" b="18415"/>
            <wp:docPr id="6" name="图片 6" descr="157460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4607144(1)"/>
                    <pic:cNvPicPr>
                      <a:picLocks noChangeAspect="1"/>
                    </pic:cNvPicPr>
                  </pic:nvPicPr>
                  <pic:blipFill>
                    <a:blip r:embed="rId19"/>
                    <a:stretch>
                      <a:fillRect/>
                    </a:stretch>
                  </pic:blipFill>
                  <pic:spPr>
                    <a:xfrm>
                      <a:off x="0" y="0"/>
                      <a:ext cx="6034405" cy="1854835"/>
                    </a:xfrm>
                    <a:prstGeom prst="rect">
                      <a:avLst/>
                    </a:prstGeom>
                    <a:ln w="12700" cmpd="sng">
                      <a:solidFill>
                        <a:schemeClr val="accent1">
                          <a:shade val="50000"/>
                        </a:schemeClr>
                      </a:solidFill>
                      <a:prstDash val="solid"/>
                    </a:ln>
                  </pic:spPr>
                </pic:pic>
              </a:graphicData>
            </a:graphic>
          </wp:inline>
        </w:drawing>
      </w:r>
    </w:p>
    <w:p w:rsidR="00D44A2A" w:rsidRDefault="002F55A5">
      <w:pPr>
        <w:pStyle w:val="2"/>
        <w:ind w:firstLineChars="183" w:firstLine="439"/>
        <w:rPr>
          <w:rFonts w:ascii="Cambria" w:hAnsi="Cambria" w:cs="Cambria"/>
          <w:szCs w:val="24"/>
          <w:lang w:eastAsia="zh-CN"/>
        </w:rPr>
      </w:pPr>
      <w:bookmarkStart w:id="25" w:name="_Toc19344"/>
      <w:r>
        <w:rPr>
          <w:rFonts w:ascii="Cambria" w:hAnsi="Cambria" w:cs="Cambria"/>
          <w:szCs w:val="24"/>
          <w:lang w:eastAsia="zh-CN"/>
        </w:rPr>
        <w:t xml:space="preserve">4.4 </w:t>
      </w:r>
      <w:r>
        <w:rPr>
          <w:rFonts w:ascii="Cambria" w:hAnsi="Cambria" w:cs="Cambria" w:hint="eastAsia"/>
          <w:szCs w:val="24"/>
          <w:lang w:eastAsia="zh-CN"/>
        </w:rPr>
        <w:t>特种设备安全管理</w:t>
      </w:r>
      <w:bookmarkEnd w:id="25"/>
      <w:r>
        <w:rPr>
          <w:rFonts w:ascii="Cambria" w:hAnsi="Cambria" w:cs="Cambria"/>
          <w:szCs w:val="24"/>
          <w:lang w:eastAsia="zh-CN"/>
        </w:rPr>
        <w:t xml:space="preserve"> </w:t>
      </w:r>
    </w:p>
    <w:p w:rsidR="00D44A2A" w:rsidRDefault="002F55A5">
      <w:pPr>
        <w:pStyle w:val="a5"/>
        <w:spacing w:line="360" w:lineRule="auto"/>
        <w:ind w:left="0" w:right="47" w:firstLineChars="200" w:firstLine="484"/>
        <w:jc w:val="both"/>
        <w:rPr>
          <w:spacing w:val="2"/>
          <w:sz w:val="24"/>
          <w:lang w:eastAsia="zh-CN"/>
        </w:rPr>
      </w:pPr>
      <w:r>
        <w:rPr>
          <w:rFonts w:hint="eastAsia"/>
          <w:spacing w:val="2"/>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rsidR="00D44A2A" w:rsidRDefault="002F55A5">
      <w:pPr>
        <w:pStyle w:val="a5"/>
        <w:spacing w:line="360" w:lineRule="auto"/>
        <w:ind w:left="0" w:firstLineChars="200" w:firstLine="484"/>
        <w:jc w:val="both"/>
        <w:rPr>
          <w:spacing w:val="2"/>
          <w:sz w:val="24"/>
          <w:lang w:eastAsia="zh-CN"/>
        </w:rPr>
      </w:pPr>
      <w:r>
        <w:rPr>
          <w:rFonts w:hint="eastAsia"/>
          <w:spacing w:val="2"/>
          <w:sz w:val="24"/>
          <w:lang w:eastAsia="zh-CN"/>
        </w:rPr>
        <w:t>为了有效防范重、特大事故的发生，公司加强了对特种设备和特种作业人员的安全管理，完善了特种设备和特种作业人员的安全管理制度，对特种设备定期进行保养和检测，</w:t>
      </w:r>
      <w:r>
        <w:rPr>
          <w:rFonts w:hint="eastAsia"/>
          <w:spacing w:val="2"/>
          <w:sz w:val="24"/>
          <w:lang w:eastAsia="zh-CN"/>
        </w:rPr>
        <w:lastRenderedPageBreak/>
        <w:t>及时整改存在的问题，确保设备保持良好的运行状态。公司的特种作业人员，经过上级主管部门培训并考试合格后，持证上岗，规范操作，确保了作业安全。</w:t>
      </w:r>
    </w:p>
    <w:p w:rsidR="00D44A2A" w:rsidRDefault="00D44A2A">
      <w:pPr>
        <w:pStyle w:val="a5"/>
        <w:spacing w:line="360" w:lineRule="auto"/>
        <w:ind w:left="0" w:firstLineChars="200" w:firstLine="484"/>
        <w:jc w:val="both"/>
        <w:rPr>
          <w:spacing w:val="2"/>
          <w:sz w:val="24"/>
          <w:lang w:eastAsia="zh-CN"/>
        </w:rPr>
      </w:pPr>
    </w:p>
    <w:p w:rsidR="00D44A2A" w:rsidRDefault="00D44A2A">
      <w:pPr>
        <w:pStyle w:val="a5"/>
        <w:spacing w:line="360" w:lineRule="auto"/>
        <w:ind w:left="0" w:firstLineChars="200" w:firstLine="484"/>
        <w:jc w:val="both"/>
        <w:rPr>
          <w:spacing w:val="2"/>
          <w:sz w:val="24"/>
          <w:lang w:eastAsia="zh-CN"/>
        </w:rPr>
      </w:pPr>
    </w:p>
    <w:p w:rsidR="00D44A2A" w:rsidRDefault="002F55A5">
      <w:pPr>
        <w:pStyle w:val="1"/>
        <w:rPr>
          <w:lang w:eastAsia="zh-CN"/>
        </w:rPr>
      </w:pPr>
      <w:bookmarkStart w:id="26" w:name="_Toc13921"/>
      <w:r>
        <w:rPr>
          <w:rFonts w:hint="eastAsia"/>
          <w:spacing w:val="2"/>
          <w:lang w:eastAsia="zh-CN"/>
        </w:rPr>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26"/>
    </w:p>
    <w:p w:rsidR="00D44A2A" w:rsidRDefault="002F55A5">
      <w:pPr>
        <w:pStyle w:val="2"/>
        <w:ind w:firstLine="480"/>
        <w:rPr>
          <w:rFonts w:ascii="Cambria" w:hAnsi="Cambria" w:cs="Cambria"/>
          <w:szCs w:val="24"/>
          <w:lang w:eastAsia="zh-CN"/>
        </w:rPr>
      </w:pPr>
      <w:bookmarkStart w:id="27" w:name="_Toc22767"/>
      <w:r>
        <w:rPr>
          <w:rFonts w:ascii="Cambria" w:hAnsi="Cambria" w:cs="Cambria"/>
          <w:szCs w:val="24"/>
          <w:lang w:eastAsia="zh-CN"/>
        </w:rPr>
        <w:t xml:space="preserve">5.1 </w:t>
      </w:r>
      <w:r>
        <w:rPr>
          <w:rFonts w:ascii="Cambria" w:hAnsi="Cambria" w:cs="Cambria" w:hint="eastAsia"/>
          <w:szCs w:val="24"/>
          <w:lang w:eastAsia="zh-CN"/>
        </w:rPr>
        <w:t>产品质量承诺</w:t>
      </w:r>
      <w:bookmarkEnd w:id="27"/>
    </w:p>
    <w:p w:rsidR="00D44A2A" w:rsidRDefault="002F55A5">
      <w:pPr>
        <w:pStyle w:val="a5"/>
        <w:spacing w:line="360" w:lineRule="auto"/>
        <w:ind w:leftChars="165" w:left="363" w:right="127" w:firstLineChars="173" w:firstLine="391"/>
        <w:rPr>
          <w:spacing w:val="2"/>
          <w:sz w:val="24"/>
          <w:szCs w:val="24"/>
          <w:lang w:eastAsia="zh-CN"/>
        </w:rPr>
      </w:pPr>
      <w:r>
        <w:rPr>
          <w:rFonts w:cs="宋体"/>
          <w:spacing w:val="-1"/>
          <w:w w:val="95"/>
          <w:sz w:val="24"/>
          <w:szCs w:val="24"/>
          <w:lang w:eastAsia="zh-CN"/>
        </w:rPr>
        <w:t>1</w:t>
      </w:r>
      <w:r>
        <w:rPr>
          <w:rFonts w:hint="eastAsia"/>
          <w:spacing w:val="2"/>
          <w:sz w:val="24"/>
          <w:szCs w:val="24"/>
          <w:lang w:eastAsia="zh-CN"/>
        </w:rPr>
        <w:t>、本企业严格遵守《中华人民共和国产品质量法》等相关法律法规，依法诚信经营。</w:t>
      </w:r>
    </w:p>
    <w:p w:rsidR="00D44A2A" w:rsidRDefault="002F55A5">
      <w:pPr>
        <w:pStyle w:val="a5"/>
        <w:spacing w:before="46" w:line="360" w:lineRule="auto"/>
        <w:ind w:leftChars="55" w:left="121" w:right="489" w:firstLineChars="276" w:firstLine="668"/>
        <w:rPr>
          <w:spacing w:val="2"/>
          <w:sz w:val="24"/>
          <w:szCs w:val="24"/>
          <w:lang w:eastAsia="zh-CN"/>
        </w:rPr>
      </w:pPr>
      <w:r>
        <w:rPr>
          <w:spacing w:val="2"/>
          <w:sz w:val="24"/>
          <w:szCs w:val="24"/>
          <w:lang w:eastAsia="zh-CN"/>
        </w:rPr>
        <w:t>2</w:t>
      </w:r>
      <w:r>
        <w:rPr>
          <w:rFonts w:hint="eastAsia"/>
          <w:spacing w:val="2"/>
          <w:sz w:val="24"/>
          <w:szCs w:val="24"/>
          <w:lang w:eastAsia="zh-CN"/>
        </w:rPr>
        <w:t>、本企业依法管理和生产，落实质量安全主体责任。建立健全各项管理制度，完善各项记录和台账。</w:t>
      </w:r>
    </w:p>
    <w:p w:rsidR="00D44A2A" w:rsidRDefault="002F55A5">
      <w:pPr>
        <w:pStyle w:val="a5"/>
        <w:spacing w:before="41" w:line="360" w:lineRule="auto"/>
        <w:ind w:leftChars="55" w:left="121" w:right="491" w:firstLineChars="256" w:firstLine="620"/>
        <w:rPr>
          <w:spacing w:val="2"/>
          <w:sz w:val="24"/>
          <w:szCs w:val="24"/>
          <w:lang w:eastAsia="zh-CN"/>
        </w:rPr>
      </w:pPr>
      <w:r>
        <w:rPr>
          <w:spacing w:val="2"/>
          <w:sz w:val="24"/>
          <w:szCs w:val="24"/>
          <w:lang w:eastAsia="zh-CN"/>
        </w:rPr>
        <w:t>3</w:t>
      </w:r>
      <w:r>
        <w:rPr>
          <w:rFonts w:hint="eastAsia"/>
          <w:spacing w:val="2"/>
          <w:sz w:val="24"/>
          <w:szCs w:val="24"/>
          <w:lang w:eastAsia="zh-CN"/>
        </w:rPr>
        <w:t>、本企业周围环境、生产现场符合国家标准规定的要求。</w:t>
      </w:r>
    </w:p>
    <w:p w:rsidR="00D44A2A" w:rsidRDefault="002F55A5">
      <w:pPr>
        <w:pStyle w:val="a5"/>
        <w:spacing w:line="360" w:lineRule="auto"/>
        <w:ind w:leftChars="131" w:left="288" w:firstLineChars="196" w:firstLine="474"/>
        <w:rPr>
          <w:spacing w:val="2"/>
          <w:sz w:val="24"/>
          <w:szCs w:val="24"/>
          <w:lang w:eastAsia="zh-CN"/>
        </w:rPr>
      </w:pPr>
      <w:r>
        <w:rPr>
          <w:rFonts w:hint="eastAsia"/>
          <w:spacing w:val="2"/>
          <w:sz w:val="24"/>
          <w:szCs w:val="24"/>
          <w:lang w:eastAsia="zh-CN"/>
        </w:rPr>
        <w:t>4、本企业严格执行原辅材料检验制度，所用的原辅材料及包装材料符合相应的国家标准、行业标准及其相关规定。</w:t>
      </w:r>
    </w:p>
    <w:p w:rsidR="00D44A2A" w:rsidRDefault="002F55A5">
      <w:pPr>
        <w:pStyle w:val="a5"/>
        <w:spacing w:before="44" w:line="360" w:lineRule="auto"/>
        <w:ind w:leftChars="309" w:left="680" w:firstLineChars="49" w:firstLine="119"/>
        <w:rPr>
          <w:spacing w:val="2"/>
          <w:sz w:val="24"/>
          <w:szCs w:val="24"/>
          <w:lang w:eastAsia="zh-CN"/>
        </w:rPr>
      </w:pPr>
      <w:r>
        <w:rPr>
          <w:rFonts w:hint="eastAsia"/>
          <w:spacing w:val="2"/>
          <w:sz w:val="24"/>
          <w:szCs w:val="24"/>
          <w:lang w:eastAsia="zh-CN"/>
        </w:rPr>
        <w:t>5、本企业以“零缺陷”为目标，确保不合规格产品不出厂。</w:t>
      </w:r>
    </w:p>
    <w:p w:rsidR="00D44A2A" w:rsidRDefault="002F55A5">
      <w:pPr>
        <w:pStyle w:val="2"/>
        <w:ind w:firstLine="480"/>
        <w:rPr>
          <w:rFonts w:ascii="Cambria" w:hAnsi="Cambria" w:cs="Cambria"/>
          <w:szCs w:val="24"/>
          <w:lang w:eastAsia="zh-CN"/>
        </w:rPr>
      </w:pPr>
      <w:bookmarkStart w:id="28" w:name="_Toc4467"/>
      <w:r>
        <w:rPr>
          <w:rFonts w:ascii="Cambria" w:hAnsi="Cambria" w:cs="Cambria" w:hint="eastAsia"/>
          <w:szCs w:val="24"/>
          <w:lang w:eastAsia="zh-CN"/>
        </w:rPr>
        <w:t xml:space="preserve">5.2 </w:t>
      </w:r>
      <w:r>
        <w:rPr>
          <w:rFonts w:ascii="Cambria" w:hAnsi="Cambria" w:cs="Cambria" w:hint="eastAsia"/>
          <w:szCs w:val="24"/>
          <w:lang w:eastAsia="zh-CN"/>
        </w:rPr>
        <w:t>产品荣誉情况</w:t>
      </w:r>
      <w:bookmarkEnd w:id="28"/>
      <w:r>
        <w:rPr>
          <w:rFonts w:ascii="Cambria" w:hAnsi="Cambria" w:cs="Cambria" w:hint="eastAsia"/>
          <w:szCs w:val="24"/>
          <w:lang w:eastAsia="zh-CN"/>
        </w:rPr>
        <w:t xml:space="preserve"> </w:t>
      </w:r>
    </w:p>
    <w:p w:rsidR="00D44A2A" w:rsidRDefault="002F55A5">
      <w:pPr>
        <w:spacing w:before="3" w:line="360" w:lineRule="auto"/>
        <w:ind w:firstLineChars="200" w:firstLine="480"/>
        <w:rPr>
          <w:rFonts w:ascii="宋体" w:hAnsi="宋体"/>
          <w:sz w:val="24"/>
          <w:szCs w:val="24"/>
          <w:lang w:eastAsia="zh-CN"/>
        </w:rPr>
      </w:pPr>
      <w:r>
        <w:rPr>
          <w:rFonts w:ascii="宋体" w:hAnsi="宋体" w:hint="eastAsia"/>
          <w:sz w:val="24"/>
          <w:szCs w:val="24"/>
          <w:lang w:eastAsia="zh-CN"/>
        </w:rPr>
        <w:t>公司按照“守法经营，依法纳税”的经营基本原则，严格遵守《公司法》、《安全生产法》等各项法律法规要求，形成良好的遵德行为规范环境。2014年被评为“浙江省知名商号”，2016年1月“中辉”商品被评为“浙江省著名商标”，2015年12月“依奴珈”被评为“中国裘衣领先衣王”，如下所示（示例）。</w:t>
      </w:r>
    </w:p>
    <w:p w:rsidR="00D44A2A" w:rsidRDefault="002F55A5">
      <w:pPr>
        <w:spacing w:before="3" w:line="360" w:lineRule="auto"/>
        <w:ind w:firstLineChars="200" w:firstLine="440"/>
        <w:rPr>
          <w:rFonts w:ascii="宋体" w:hAnsi="宋体"/>
          <w:sz w:val="24"/>
          <w:szCs w:val="24"/>
          <w:lang w:eastAsia="zh-CN"/>
        </w:rPr>
      </w:pPr>
      <w:r>
        <w:rPr>
          <w:rFonts w:hint="eastAsia"/>
          <w:noProof/>
          <w:lang w:eastAsia="zh-CN"/>
        </w:rPr>
        <w:drawing>
          <wp:inline distT="0" distB="0" distL="114300" distR="114300">
            <wp:extent cx="3256915" cy="2173605"/>
            <wp:effectExtent l="0" t="0" r="635" b="17145"/>
            <wp:docPr id="7" name="图片 7" descr="1574607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4607385(1)"/>
                    <pic:cNvPicPr>
                      <a:picLocks noChangeAspect="1"/>
                    </pic:cNvPicPr>
                  </pic:nvPicPr>
                  <pic:blipFill>
                    <a:blip r:embed="rId20"/>
                    <a:stretch>
                      <a:fillRect/>
                    </a:stretch>
                  </pic:blipFill>
                  <pic:spPr>
                    <a:xfrm>
                      <a:off x="0" y="0"/>
                      <a:ext cx="3256915" cy="2173605"/>
                    </a:xfrm>
                    <a:prstGeom prst="rect">
                      <a:avLst/>
                    </a:prstGeom>
                  </pic:spPr>
                </pic:pic>
              </a:graphicData>
            </a:graphic>
          </wp:inline>
        </w:drawing>
      </w:r>
      <w:r>
        <w:rPr>
          <w:rFonts w:hint="eastAsia"/>
          <w:lang w:eastAsia="zh-CN"/>
        </w:rPr>
        <w:t xml:space="preserve">   </w:t>
      </w:r>
      <w:r>
        <w:rPr>
          <w:rFonts w:ascii="宋体" w:hAnsi="宋体" w:hint="eastAsia"/>
          <w:noProof/>
          <w:sz w:val="24"/>
          <w:szCs w:val="24"/>
          <w:lang w:eastAsia="zh-CN"/>
        </w:rPr>
        <w:drawing>
          <wp:inline distT="0" distB="0" distL="114300" distR="114300">
            <wp:extent cx="1813560" cy="2127250"/>
            <wp:effectExtent l="0" t="0" r="15240" b="6350"/>
            <wp:docPr id="8" name="图片 8" descr="1574607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74607463(1)"/>
                    <pic:cNvPicPr>
                      <a:picLocks noChangeAspect="1"/>
                    </pic:cNvPicPr>
                  </pic:nvPicPr>
                  <pic:blipFill>
                    <a:blip r:embed="rId21"/>
                    <a:stretch>
                      <a:fillRect/>
                    </a:stretch>
                  </pic:blipFill>
                  <pic:spPr>
                    <a:xfrm>
                      <a:off x="0" y="0"/>
                      <a:ext cx="1813560" cy="2127250"/>
                    </a:xfrm>
                    <a:prstGeom prst="rect">
                      <a:avLst/>
                    </a:prstGeom>
                  </pic:spPr>
                </pic:pic>
              </a:graphicData>
            </a:graphic>
          </wp:inline>
        </w:drawing>
      </w:r>
    </w:p>
    <w:p w:rsidR="00D44A2A" w:rsidRDefault="00D44A2A">
      <w:pPr>
        <w:pStyle w:val="1"/>
        <w:rPr>
          <w:spacing w:val="2"/>
          <w:lang w:eastAsia="zh-CN"/>
        </w:rPr>
      </w:pPr>
      <w:bookmarkStart w:id="29" w:name="_Toc27596"/>
    </w:p>
    <w:p w:rsidR="00D44A2A" w:rsidRDefault="002F55A5">
      <w:pPr>
        <w:pStyle w:val="1"/>
        <w:rPr>
          <w:lang w:eastAsia="zh-CN"/>
        </w:rPr>
      </w:pPr>
      <w:r>
        <w:rPr>
          <w:rFonts w:hint="eastAsia"/>
          <w:spacing w:val="2"/>
          <w:lang w:eastAsia="zh-CN"/>
        </w:rPr>
        <w:t>第六</w:t>
      </w:r>
      <w:r>
        <w:rPr>
          <w:rFonts w:hint="eastAsia"/>
          <w:lang w:eastAsia="zh-CN"/>
        </w:rPr>
        <w:t>章</w:t>
      </w:r>
      <w:r>
        <w:rPr>
          <w:spacing w:val="-26"/>
          <w:lang w:eastAsia="zh-CN"/>
        </w:rPr>
        <w:t xml:space="preserve"> </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bookmarkEnd w:id="29"/>
    </w:p>
    <w:p w:rsidR="00D44A2A" w:rsidRDefault="00D44A2A">
      <w:pPr>
        <w:spacing w:before="6" w:line="360" w:lineRule="auto"/>
        <w:rPr>
          <w:color w:val="FF0000"/>
          <w:sz w:val="13"/>
          <w:szCs w:val="13"/>
          <w:lang w:eastAsia="zh-CN"/>
        </w:rPr>
      </w:pPr>
    </w:p>
    <w:p w:rsidR="00D44A2A" w:rsidRDefault="002F55A5">
      <w:pPr>
        <w:pStyle w:val="2"/>
        <w:ind w:firstLine="480"/>
        <w:rPr>
          <w:rFonts w:ascii="Cambria" w:hAnsi="Cambria" w:cs="Cambria"/>
          <w:szCs w:val="24"/>
          <w:lang w:eastAsia="zh-CN"/>
        </w:rPr>
      </w:pPr>
      <w:bookmarkStart w:id="30" w:name="_Toc25538"/>
      <w:r>
        <w:rPr>
          <w:rFonts w:ascii="Cambria" w:hAnsi="Cambria" w:cs="Cambria" w:hint="eastAsia"/>
          <w:szCs w:val="24"/>
          <w:lang w:eastAsia="zh-CN"/>
        </w:rPr>
        <w:t xml:space="preserve">6.1 </w:t>
      </w:r>
      <w:r>
        <w:rPr>
          <w:rFonts w:ascii="Cambria" w:hAnsi="Cambria" w:cs="Cambria" w:hint="eastAsia"/>
          <w:szCs w:val="24"/>
          <w:lang w:eastAsia="zh-CN"/>
        </w:rPr>
        <w:t>质量投诉</w:t>
      </w:r>
      <w:bookmarkEnd w:id="30"/>
    </w:p>
    <w:p w:rsidR="00D44A2A" w:rsidRDefault="002F55A5">
      <w:pPr>
        <w:pStyle w:val="YL"/>
        <w:spacing w:line="360" w:lineRule="auto"/>
        <w:ind w:firstLine="480"/>
        <w:rPr>
          <w:rFonts w:ascii="宋体" w:hAnsi="宋体"/>
          <w:color w:val="auto"/>
        </w:rPr>
      </w:pPr>
      <w:r>
        <w:rPr>
          <w:rFonts w:ascii="宋体" w:hAnsi="宋体" w:hint="eastAsia"/>
          <w:color w:val="auto"/>
        </w:rPr>
        <w:t>为加强和完善售后服务环节，提升售后服务环节对公司经营品牌形象的正面影响，维护终端市场形象及客户的权益，规范油泵售后服务人员的薪酬考核制度，提高售后服务人员的工作积极性，特制定《售后服务规定》。</w:t>
      </w:r>
    </w:p>
    <w:p w:rsidR="00D44A2A" w:rsidRDefault="002F55A5">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当设备发生故障时，公司提供全方位的售后服务，产品出厂后由售后服务部门跟踪。客户在产品生产过程中如有技术服务需求，可通过各种通讯方式告知制造企业，制造企业 24 小时全天候接受咨询，或根据客户的需求及时派遣技术人员至客户公司进行现场技术支持。</w:t>
      </w:r>
    </w:p>
    <w:p w:rsidR="00D44A2A" w:rsidRDefault="002F55A5">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售后服务的安排，需根据实际情况，维修前由服务区域业务员填写《售后服务记录表》,经销售总监审核，营销副总监批准，实施服务。（若由于产品损坏需要更换配件或因生产原因造成后续问题，需经销售副总签署意见；若由于产品质量引起且需到现场解决的服务，需经品管部签署意见，然后实施服务）。</w:t>
      </w:r>
    </w:p>
    <w:p w:rsidR="00D44A2A" w:rsidRDefault="002F55A5">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专职售后服务人员的指派需本着就近、顺道、技能配合和人员统一调配的原则。具体舍后服务见下图所示：</w:t>
      </w:r>
    </w:p>
    <w:p w:rsidR="00D44A2A" w:rsidRDefault="002F55A5">
      <w:pPr>
        <w:pStyle w:val="af0"/>
        <w:spacing w:line="360" w:lineRule="auto"/>
        <w:ind w:left="360" w:firstLineChars="0" w:firstLine="0"/>
        <w:jc w:val="center"/>
        <w:rPr>
          <w:rFonts w:asciiTheme="minorEastAsia" w:eastAsiaTheme="minorEastAsia" w:hAnsiTheme="minorEastAsia" w:cs="黑体"/>
          <w:b/>
          <w:bCs/>
          <w:szCs w:val="21"/>
          <w:lang w:eastAsia="zh-CN"/>
        </w:rPr>
      </w:pPr>
      <w:r>
        <w:rPr>
          <w:rFonts w:asciiTheme="minorEastAsia" w:eastAsiaTheme="minorEastAsia" w:hAnsiTheme="minorEastAsia" w:cs="黑体" w:hint="eastAsia"/>
          <w:b/>
          <w:bCs/>
          <w:szCs w:val="21"/>
          <w:lang w:eastAsia="zh-CN"/>
        </w:rPr>
        <w:t>图6.1-01顾客抱怨和投诉处理流程图</w:t>
      </w:r>
    </w:p>
    <w:p w:rsidR="00D44A2A" w:rsidRDefault="00D44A2A">
      <w:pPr>
        <w:spacing w:line="360" w:lineRule="auto"/>
        <w:ind w:firstLineChars="200" w:firstLine="422"/>
        <w:jc w:val="center"/>
        <w:rPr>
          <w:rFonts w:ascii="宋体" w:hAnsi="宋体"/>
          <w:b/>
          <w:sz w:val="21"/>
          <w:szCs w:val="21"/>
          <w:highlight w:val="yellow"/>
          <w:lang w:eastAsia="zh-CN"/>
        </w:rPr>
      </w:pPr>
    </w:p>
    <w:p w:rsidR="00D44A2A" w:rsidRDefault="002F55A5">
      <w:pPr>
        <w:spacing w:line="360" w:lineRule="auto"/>
        <w:ind w:firstLineChars="200" w:firstLine="440"/>
        <w:jc w:val="center"/>
        <w:rPr>
          <w:rFonts w:ascii="宋体" w:hAnsi="宋体"/>
          <w:b/>
          <w:sz w:val="21"/>
          <w:szCs w:val="21"/>
          <w:highlight w:val="yellow"/>
          <w:lang w:eastAsia="zh-CN"/>
        </w:rPr>
      </w:pPr>
      <w:r>
        <w:rPr>
          <w:noProof/>
          <w:lang w:eastAsia="zh-CN"/>
        </w:rPr>
        <w:lastRenderedPageBreak/>
        <w:drawing>
          <wp:inline distT="0" distB="0" distL="0" distR="0">
            <wp:extent cx="4295140" cy="4337050"/>
            <wp:effectExtent l="0" t="0" r="10160" b="635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22" cstate="print"/>
                    <a:srcRect/>
                    <a:stretch>
                      <a:fillRect/>
                    </a:stretch>
                  </pic:blipFill>
                  <pic:spPr>
                    <a:xfrm>
                      <a:off x="0" y="0"/>
                      <a:ext cx="4295775" cy="4337050"/>
                    </a:xfrm>
                    <a:prstGeom prst="rect">
                      <a:avLst/>
                    </a:prstGeom>
                    <a:noFill/>
                    <a:ln w="9525">
                      <a:noFill/>
                      <a:miter lim="800000"/>
                      <a:headEnd/>
                      <a:tailEnd/>
                    </a:ln>
                  </pic:spPr>
                </pic:pic>
              </a:graphicData>
            </a:graphic>
          </wp:inline>
        </w:drawing>
      </w:r>
    </w:p>
    <w:p w:rsidR="00D44A2A" w:rsidRDefault="00D44A2A">
      <w:pPr>
        <w:spacing w:line="360" w:lineRule="auto"/>
        <w:ind w:firstLineChars="200" w:firstLine="480"/>
        <w:jc w:val="center"/>
        <w:rPr>
          <w:rFonts w:ascii="宋体" w:hAnsi="宋体"/>
          <w:sz w:val="24"/>
          <w:szCs w:val="24"/>
          <w:lang w:eastAsia="zh-CN"/>
        </w:rPr>
      </w:pPr>
    </w:p>
    <w:p w:rsidR="00D44A2A" w:rsidRDefault="002F55A5">
      <w:pPr>
        <w:pStyle w:val="YL"/>
        <w:spacing w:line="360" w:lineRule="auto"/>
        <w:ind w:firstLine="480"/>
        <w:rPr>
          <w:rFonts w:ascii="宋体" w:hAnsi="宋体"/>
          <w:color w:val="auto"/>
        </w:rPr>
      </w:pPr>
      <w:r>
        <w:rPr>
          <w:rFonts w:ascii="宋体" w:hAnsi="宋体" w:hint="eastAsia"/>
          <w:color w:val="auto"/>
        </w:rPr>
        <w:t>最大限度减少顾客不满和业务流失。营销部</w:t>
      </w:r>
      <w:r>
        <w:rPr>
          <w:rFonts w:ascii="宋体" w:hAnsi="宋体"/>
          <w:color w:val="auto"/>
        </w:rPr>
        <w:t>负责接收、收集顾客的抱怨/投诉，将顾客的意见记录，通过《纠正措施表》</w:t>
      </w:r>
      <w:r>
        <w:rPr>
          <w:rFonts w:ascii="宋体" w:hAnsi="宋体" w:hint="eastAsia"/>
          <w:color w:val="auto"/>
        </w:rPr>
        <w:t>或顾客专用格式，</w:t>
      </w:r>
      <w:r>
        <w:rPr>
          <w:rFonts w:ascii="宋体" w:hAnsi="宋体"/>
          <w:color w:val="auto"/>
        </w:rPr>
        <w:t>将相关信息传递到</w:t>
      </w:r>
      <w:r>
        <w:rPr>
          <w:rFonts w:ascii="宋体" w:hAnsi="宋体" w:hint="eastAsia"/>
          <w:color w:val="auto"/>
        </w:rPr>
        <w:t>品管部</w:t>
      </w:r>
      <w:r>
        <w:rPr>
          <w:rFonts w:ascii="宋体" w:hAnsi="宋体"/>
          <w:color w:val="auto"/>
        </w:rPr>
        <w:t>，质</w:t>
      </w:r>
      <w:r>
        <w:rPr>
          <w:rFonts w:ascii="宋体" w:hAnsi="宋体" w:hint="eastAsia"/>
          <w:color w:val="auto"/>
        </w:rPr>
        <w:t>量部门</w:t>
      </w:r>
      <w:r>
        <w:rPr>
          <w:rFonts w:ascii="宋体" w:hAnsi="宋体"/>
          <w:color w:val="auto"/>
        </w:rPr>
        <w:t>及时组织相关人员进行分析/试验/评审。</w:t>
      </w:r>
    </w:p>
    <w:p w:rsidR="00D44A2A" w:rsidRDefault="002F55A5">
      <w:pPr>
        <w:pStyle w:val="YL"/>
        <w:spacing w:line="360" w:lineRule="auto"/>
        <w:ind w:firstLine="480"/>
        <w:rPr>
          <w:rFonts w:ascii="宋体" w:hAnsi="宋体"/>
          <w:color w:val="auto"/>
        </w:rPr>
      </w:pPr>
      <w:r>
        <w:rPr>
          <w:rFonts w:ascii="宋体" w:hAnsi="宋体" w:hint="eastAsia"/>
          <w:color w:val="auto"/>
        </w:rPr>
        <w:t>在进行分析的同时，遏制可疑不合格品。接到顾客投诉后，根据投诉信息，品管部立即组织相关人员对可疑产品进行遏制：</w:t>
      </w:r>
      <w:r>
        <w:rPr>
          <w:rFonts w:ascii="宋体" w:hAnsi="宋体"/>
          <w:color w:val="auto"/>
        </w:rPr>
        <w:fldChar w:fldCharType="begin"/>
      </w:r>
      <w:r>
        <w:rPr>
          <w:rFonts w:ascii="宋体" w:hAnsi="宋体"/>
          <w:color w:val="auto"/>
        </w:rPr>
        <w:instrText xml:space="preserve"> </w:instrText>
      </w:r>
      <w:r>
        <w:rPr>
          <w:rFonts w:ascii="宋体" w:hAnsi="宋体" w:hint="eastAsia"/>
          <w:color w:val="auto"/>
        </w:rPr>
        <w:instrText>= 1 \* GB3</w:instrText>
      </w:r>
      <w:r>
        <w:rPr>
          <w:rFonts w:ascii="宋体" w:hAnsi="宋体"/>
          <w:color w:val="auto"/>
        </w:rPr>
        <w:instrText xml:space="preserve"> </w:instrText>
      </w:r>
      <w:r>
        <w:rPr>
          <w:rFonts w:ascii="宋体" w:hAnsi="宋体"/>
          <w:color w:val="auto"/>
        </w:rPr>
        <w:fldChar w:fldCharType="separate"/>
      </w:r>
      <w:r>
        <w:rPr>
          <w:rFonts w:ascii="宋体" w:hAnsi="宋体" w:hint="eastAsia"/>
          <w:color w:val="auto"/>
        </w:rPr>
        <w:t>①</w:t>
      </w:r>
      <w:r>
        <w:rPr>
          <w:rFonts w:ascii="宋体" w:hAnsi="宋体"/>
          <w:color w:val="auto"/>
        </w:rPr>
        <w:fldChar w:fldCharType="end"/>
      </w:r>
      <w:r>
        <w:rPr>
          <w:rFonts w:ascii="宋体" w:hAnsi="宋体" w:hint="eastAsia"/>
          <w:color w:val="auto"/>
        </w:rPr>
        <w:t>遏制的可疑产品包括在制品，成品仓库，发运的在途品，外库存，涉及到外协件和原材料的应包含原材料库和相应的分供方；</w:t>
      </w:r>
      <w:r>
        <w:rPr>
          <w:rFonts w:ascii="宋体" w:hAnsi="宋体"/>
          <w:color w:val="auto"/>
        </w:rPr>
        <w:fldChar w:fldCharType="begin"/>
      </w:r>
      <w:r>
        <w:rPr>
          <w:rFonts w:ascii="宋体" w:hAnsi="宋体"/>
          <w:color w:val="auto"/>
        </w:rPr>
        <w:instrText xml:space="preserve"> </w:instrText>
      </w:r>
      <w:r>
        <w:rPr>
          <w:rFonts w:ascii="宋体" w:hAnsi="宋体" w:hint="eastAsia"/>
          <w:color w:val="auto"/>
        </w:rPr>
        <w:instrText>= 2 \* GB3</w:instrText>
      </w:r>
      <w:r>
        <w:rPr>
          <w:rFonts w:ascii="宋体" w:hAnsi="宋体"/>
          <w:color w:val="auto"/>
        </w:rPr>
        <w:instrText xml:space="preserve"> </w:instrText>
      </w:r>
      <w:r>
        <w:rPr>
          <w:rFonts w:ascii="宋体" w:hAnsi="宋体"/>
          <w:color w:val="auto"/>
        </w:rPr>
        <w:fldChar w:fldCharType="separate"/>
      </w:r>
      <w:r>
        <w:rPr>
          <w:rFonts w:ascii="宋体" w:hAnsi="宋体" w:hint="eastAsia"/>
          <w:color w:val="auto"/>
        </w:rPr>
        <w:t>②</w:t>
      </w:r>
      <w:r>
        <w:rPr>
          <w:rFonts w:ascii="宋体" w:hAnsi="宋体"/>
          <w:color w:val="auto"/>
        </w:rPr>
        <w:fldChar w:fldCharType="end"/>
      </w:r>
      <w:r>
        <w:rPr>
          <w:rFonts w:ascii="宋体" w:hAnsi="宋体" w:hint="eastAsia"/>
          <w:color w:val="auto"/>
        </w:rPr>
        <w:t>品管部及相关人员根据异常情况，确定临时措施，对遏制品进行检查、返工、返修或者报废处理；必要时，填写《品质异常通知单》；</w:t>
      </w:r>
      <w:r>
        <w:rPr>
          <w:rFonts w:ascii="宋体" w:hAnsi="宋体"/>
          <w:color w:val="auto"/>
        </w:rPr>
        <w:fldChar w:fldCharType="begin"/>
      </w:r>
      <w:r>
        <w:rPr>
          <w:rFonts w:ascii="宋体" w:hAnsi="宋体"/>
          <w:color w:val="auto"/>
        </w:rPr>
        <w:instrText xml:space="preserve"> </w:instrText>
      </w:r>
      <w:r>
        <w:rPr>
          <w:rFonts w:ascii="宋体" w:hAnsi="宋体" w:hint="eastAsia"/>
          <w:color w:val="auto"/>
        </w:rPr>
        <w:instrText>= 3 \* GB3</w:instrText>
      </w:r>
      <w:r>
        <w:rPr>
          <w:rFonts w:ascii="宋体" w:hAnsi="宋体"/>
          <w:color w:val="auto"/>
        </w:rPr>
        <w:instrText xml:space="preserve"> </w:instrText>
      </w:r>
      <w:r>
        <w:rPr>
          <w:rFonts w:ascii="宋体" w:hAnsi="宋体"/>
          <w:color w:val="auto"/>
        </w:rPr>
        <w:fldChar w:fldCharType="separate"/>
      </w:r>
      <w:r>
        <w:rPr>
          <w:rFonts w:ascii="宋体" w:hAnsi="宋体" w:hint="eastAsia"/>
          <w:color w:val="auto"/>
        </w:rPr>
        <w:t>③</w:t>
      </w:r>
      <w:r>
        <w:rPr>
          <w:rFonts w:ascii="宋体" w:hAnsi="宋体"/>
          <w:color w:val="auto"/>
        </w:rPr>
        <w:fldChar w:fldCharType="end"/>
      </w:r>
      <w:r>
        <w:rPr>
          <w:rFonts w:ascii="宋体" w:hAnsi="宋体" w:hint="eastAsia"/>
          <w:color w:val="auto"/>
        </w:rPr>
        <w:t>在48小时之内把相关信息返回到顾客，若顾客有特殊要求，按顾客要求填写相关表格。</w:t>
      </w:r>
    </w:p>
    <w:p w:rsidR="00D44A2A" w:rsidRDefault="002F55A5">
      <w:pPr>
        <w:pStyle w:val="YL"/>
        <w:spacing w:line="360" w:lineRule="auto"/>
        <w:ind w:firstLine="480"/>
        <w:rPr>
          <w:rFonts w:ascii="宋体" w:hAnsi="宋体"/>
          <w:color w:val="auto"/>
        </w:rPr>
      </w:pPr>
      <w:r>
        <w:rPr>
          <w:rFonts w:ascii="宋体" w:hAnsi="宋体"/>
          <w:color w:val="auto"/>
        </w:rPr>
        <w:t>若分析确认的结果是本公司的制造质量问题，</w:t>
      </w:r>
      <w:r>
        <w:rPr>
          <w:rFonts w:ascii="宋体" w:hAnsi="宋体" w:hint="eastAsia"/>
          <w:color w:val="auto"/>
        </w:rPr>
        <w:t>品管部</w:t>
      </w:r>
      <w:r>
        <w:rPr>
          <w:rFonts w:ascii="宋体" w:hAnsi="宋体"/>
          <w:color w:val="auto"/>
        </w:rPr>
        <w:t>组织相关人员分析原因，以确定根本原因，提出纠正措施并组织实施，适当采用与风险相适应的防错技术</w:t>
      </w:r>
      <w:r>
        <w:rPr>
          <w:rFonts w:ascii="宋体" w:hAnsi="宋体" w:hint="eastAsia"/>
          <w:color w:val="auto"/>
        </w:rPr>
        <w:t>。品管部</w:t>
      </w:r>
      <w:r>
        <w:rPr>
          <w:rFonts w:ascii="宋体" w:hAnsi="宋体"/>
          <w:color w:val="auto"/>
        </w:rPr>
        <w:t>评价纠正措施的有效性，防止问题的再次发生。若顾客有指定的格式</w:t>
      </w:r>
      <w:r>
        <w:rPr>
          <w:rFonts w:ascii="宋体" w:hAnsi="宋体" w:hint="eastAsia"/>
          <w:color w:val="auto"/>
        </w:rPr>
        <w:t>（如8D等）</w:t>
      </w:r>
      <w:r>
        <w:rPr>
          <w:rFonts w:ascii="宋体" w:hAnsi="宋体"/>
          <w:color w:val="auto"/>
        </w:rPr>
        <w:t>，则采用顾客指定的格式</w:t>
      </w:r>
      <w:r>
        <w:rPr>
          <w:rFonts w:ascii="宋体" w:hAnsi="宋体" w:hint="eastAsia"/>
          <w:color w:val="auto"/>
        </w:rPr>
        <w:t>。</w:t>
      </w:r>
    </w:p>
    <w:p w:rsidR="00D44A2A" w:rsidRDefault="002F55A5">
      <w:pPr>
        <w:pStyle w:val="YL"/>
        <w:spacing w:line="360" w:lineRule="auto"/>
        <w:ind w:firstLine="480"/>
        <w:rPr>
          <w:rFonts w:ascii="宋体" w:hAnsi="宋体"/>
          <w:color w:val="auto"/>
        </w:rPr>
      </w:pPr>
      <w:r>
        <w:rPr>
          <w:rFonts w:ascii="宋体" w:hAnsi="宋体" w:hint="eastAsia"/>
          <w:color w:val="auto"/>
        </w:rPr>
        <w:lastRenderedPageBreak/>
        <w:t>投诉信息的积累、分析。营销部</w:t>
      </w:r>
      <w:r>
        <w:rPr>
          <w:rFonts w:ascii="宋体" w:hAnsi="宋体"/>
          <w:color w:val="auto"/>
        </w:rPr>
        <w:t>、</w:t>
      </w:r>
      <w:r>
        <w:rPr>
          <w:rFonts w:ascii="宋体" w:hAnsi="宋体" w:hint="eastAsia"/>
          <w:color w:val="auto"/>
        </w:rPr>
        <w:t>品管部门</w:t>
      </w:r>
      <w:r>
        <w:rPr>
          <w:rFonts w:ascii="宋体" w:hAnsi="宋体"/>
          <w:color w:val="auto"/>
        </w:rPr>
        <w:t>负责定期对顾客投诉情况进行统计</w:t>
      </w:r>
      <w:r>
        <w:rPr>
          <w:rFonts w:ascii="宋体" w:hAnsi="宋体" w:hint="eastAsia"/>
          <w:color w:val="auto"/>
        </w:rPr>
        <w:t>。品管部负责对顾客反馈回的《品质异常通知单》、《售后服务客户反馈表》等单据，而无具体故障件退回的情报展开分析。根据相关单据中的信息，按单据接收月、产品生产月、故障件的运行里程等以柱状图的形式展开分析，从中寻找规律。如产品生产的集中度、故障件的运行里程集中度等。如有规律可寻，则应进一步查找产生的原因，制订解决的措施，以减少顾客抱怨。</w:t>
      </w:r>
    </w:p>
    <w:p w:rsidR="00D44A2A" w:rsidRDefault="002F55A5">
      <w:pPr>
        <w:pStyle w:val="2"/>
        <w:ind w:firstLine="480"/>
        <w:rPr>
          <w:rFonts w:ascii="Cambria" w:hAnsi="Cambria" w:cs="Cambria"/>
          <w:szCs w:val="24"/>
          <w:lang w:eastAsia="zh-CN"/>
        </w:rPr>
      </w:pPr>
      <w:bookmarkStart w:id="31" w:name="_Toc28364"/>
      <w:r>
        <w:rPr>
          <w:rFonts w:ascii="Cambria" w:hAnsi="Cambria" w:cs="Cambria" w:hint="eastAsia"/>
          <w:szCs w:val="24"/>
          <w:lang w:eastAsia="zh-CN"/>
        </w:rPr>
        <w:t xml:space="preserve">6.2 </w:t>
      </w:r>
      <w:r>
        <w:rPr>
          <w:rFonts w:ascii="Cambria" w:hAnsi="Cambria" w:cs="Cambria" w:hint="eastAsia"/>
          <w:szCs w:val="24"/>
          <w:lang w:eastAsia="zh-CN"/>
        </w:rPr>
        <w:t>质量风险监测</w:t>
      </w:r>
      <w:bookmarkEnd w:id="31"/>
    </w:p>
    <w:p w:rsidR="00D44A2A" w:rsidRDefault="002F55A5">
      <w:pPr>
        <w:pStyle w:val="a5"/>
        <w:spacing w:line="360" w:lineRule="auto"/>
        <w:ind w:left="0" w:rightChars="171" w:right="376" w:firstLine="289"/>
        <w:jc w:val="both"/>
        <w:rPr>
          <w:kern w:val="2"/>
          <w:sz w:val="24"/>
          <w:szCs w:val="24"/>
          <w:lang w:eastAsia="zh-CN"/>
        </w:rPr>
      </w:pPr>
      <w:r>
        <w:rPr>
          <w:rFonts w:ascii="Times New Roman" w:hAnsi="Times New Roman"/>
          <w:sz w:val="24"/>
          <w:szCs w:val="24"/>
          <w:lang w:eastAsia="zh-CN"/>
        </w:rPr>
        <w:t>6.2.1</w:t>
      </w:r>
      <w:r>
        <w:rPr>
          <w:rFonts w:ascii="Times New Roman" w:hAnsi="Times New Roman"/>
          <w:spacing w:val="-20"/>
          <w:sz w:val="24"/>
          <w:szCs w:val="24"/>
          <w:lang w:eastAsia="zh-CN"/>
        </w:rPr>
        <w:t xml:space="preserve"> </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w:t>
      </w:r>
      <w:r>
        <w:rPr>
          <w:rFonts w:hint="eastAsia"/>
          <w:kern w:val="2"/>
          <w:sz w:val="24"/>
          <w:szCs w:val="24"/>
          <w:lang w:eastAsia="zh-CN"/>
        </w:rPr>
        <w:t>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rsidR="00D44A2A" w:rsidRDefault="002F55A5">
      <w:pPr>
        <w:pStyle w:val="a5"/>
        <w:spacing w:before="41" w:line="360" w:lineRule="auto"/>
        <w:ind w:left="0" w:rightChars="121" w:right="266" w:firstLine="289"/>
        <w:jc w:val="both"/>
        <w:rPr>
          <w:kern w:val="2"/>
          <w:sz w:val="24"/>
          <w:szCs w:val="24"/>
          <w:lang w:eastAsia="zh-CN"/>
        </w:rPr>
      </w:pPr>
      <w:r>
        <w:rPr>
          <w:rFonts w:ascii="Times New Roman" w:hAnsi="Times New Roman"/>
          <w:sz w:val="24"/>
          <w:szCs w:val="24"/>
          <w:lang w:eastAsia="zh-CN"/>
        </w:rPr>
        <w:t>6.2.2</w:t>
      </w:r>
      <w:r>
        <w:rPr>
          <w:rFonts w:ascii="Times New Roman" w:hAnsi="Times New Roman"/>
          <w:spacing w:val="-22"/>
          <w:sz w:val="24"/>
          <w:szCs w:val="24"/>
          <w:lang w:eastAsia="zh-CN"/>
        </w:rPr>
        <w:t xml:space="preserve"> </w:t>
      </w:r>
      <w:r>
        <w:rPr>
          <w:rFonts w:hint="eastAsia"/>
          <w:sz w:val="24"/>
          <w:szCs w:val="24"/>
          <w:lang w:eastAsia="zh-CN"/>
        </w:rPr>
        <w:t>分层</w:t>
      </w:r>
      <w:r>
        <w:rPr>
          <w:rFonts w:hint="eastAsia"/>
          <w:spacing w:val="2"/>
          <w:sz w:val="24"/>
          <w:szCs w:val="24"/>
          <w:lang w:eastAsia="zh-CN"/>
        </w:rPr>
        <w:t>审</w:t>
      </w:r>
      <w:r>
        <w:rPr>
          <w:rFonts w:hint="eastAsia"/>
          <w:kern w:val="2"/>
          <w:sz w:val="24"/>
          <w:szCs w:val="24"/>
          <w:lang w:eastAsia="zh-CN"/>
        </w:rPr>
        <w:t>核。由车间主任、班组长组成的按月、周、天三个级别对各生产工厂的生产过程、工艺纪律执行情况等进行监督检查，对质量监督检查所发现问题点的整改情况进行督促，确保其及时</w:t>
      </w:r>
      <w:r>
        <w:rPr>
          <w:kern w:val="2"/>
          <w:sz w:val="24"/>
          <w:szCs w:val="24"/>
          <w:lang w:eastAsia="zh-CN"/>
        </w:rPr>
        <w:t xml:space="preserve"> </w:t>
      </w:r>
      <w:r>
        <w:rPr>
          <w:rFonts w:hint="eastAsia"/>
          <w:kern w:val="2"/>
          <w:sz w:val="24"/>
          <w:szCs w:val="24"/>
          <w:lang w:eastAsia="zh-CN"/>
        </w:rPr>
        <w:t>有效的整改。</w:t>
      </w:r>
    </w:p>
    <w:p w:rsidR="00D44A2A" w:rsidRDefault="002F55A5">
      <w:pPr>
        <w:adjustRightInd w:val="0"/>
        <w:snapToGrid w:val="0"/>
        <w:spacing w:line="360" w:lineRule="auto"/>
        <w:ind w:firstLineChars="200" w:firstLine="480"/>
        <w:rPr>
          <w:rFonts w:ascii="宋体"/>
          <w:bCs/>
          <w:sz w:val="24"/>
          <w:lang w:eastAsia="zh-CN"/>
        </w:rPr>
      </w:pPr>
      <w:r>
        <w:rPr>
          <w:rFonts w:ascii="Times New Roman" w:hAnsi="Times New Roman"/>
          <w:sz w:val="24"/>
          <w:szCs w:val="24"/>
          <w:lang w:eastAsia="zh-CN"/>
        </w:rPr>
        <w:t>6.2.3</w:t>
      </w:r>
      <w:r>
        <w:rPr>
          <w:rFonts w:ascii="Times New Roman" w:hAnsi="Times New Roman"/>
          <w:spacing w:val="40"/>
          <w:sz w:val="24"/>
          <w:szCs w:val="24"/>
          <w:lang w:eastAsia="zh-CN"/>
        </w:rPr>
        <w:t xml:space="preserve"> </w:t>
      </w:r>
      <w:r>
        <w:rPr>
          <w:rFonts w:hint="eastAsia"/>
          <w:spacing w:val="2"/>
          <w:sz w:val="24"/>
          <w:szCs w:val="24"/>
          <w:lang w:eastAsia="zh-CN"/>
        </w:rPr>
        <w:t>可</w:t>
      </w:r>
      <w:r>
        <w:rPr>
          <w:rFonts w:hint="eastAsia"/>
          <w:sz w:val="24"/>
          <w:szCs w:val="24"/>
          <w:lang w:eastAsia="zh-CN"/>
        </w:rPr>
        <w:t>靠性</w:t>
      </w:r>
      <w:r>
        <w:rPr>
          <w:rFonts w:hint="eastAsia"/>
          <w:spacing w:val="2"/>
          <w:sz w:val="24"/>
          <w:szCs w:val="24"/>
          <w:lang w:eastAsia="zh-CN"/>
        </w:rPr>
        <w:t>验</w:t>
      </w:r>
      <w:r>
        <w:rPr>
          <w:rFonts w:hint="eastAsia"/>
          <w:sz w:val="24"/>
          <w:szCs w:val="24"/>
          <w:lang w:eastAsia="zh-CN"/>
        </w:rPr>
        <w:t>证</w:t>
      </w:r>
      <w:r>
        <w:rPr>
          <w:rFonts w:hint="eastAsia"/>
          <w:spacing w:val="2"/>
          <w:sz w:val="24"/>
          <w:szCs w:val="24"/>
          <w:lang w:eastAsia="zh-CN"/>
        </w:rPr>
        <w:t>试</w:t>
      </w:r>
      <w:r>
        <w:rPr>
          <w:rFonts w:hint="eastAsia"/>
          <w:sz w:val="24"/>
          <w:szCs w:val="24"/>
          <w:lang w:eastAsia="zh-CN"/>
        </w:rPr>
        <w:t>验。</w:t>
      </w:r>
      <w:r>
        <w:rPr>
          <w:rFonts w:ascii="宋体" w:hAnsi="宋体" w:hint="eastAsia"/>
          <w:bCs/>
          <w:sz w:val="24"/>
          <w:lang w:eastAsia="zh-CN"/>
        </w:rPr>
        <w:t>为有效保证产品质量，公司十分重视检测分析仪器设施的配置和实验室的建立。完善的实验和检测设备能够为满足中心对新产品、新技术的开发要求，以及对化工材料验证、工艺过程控制、产品物理化学性能指标的分析检测的需求。</w:t>
      </w:r>
    </w:p>
    <w:p w:rsidR="00D44A2A" w:rsidRDefault="002F55A5">
      <w:pPr>
        <w:pStyle w:val="a5"/>
        <w:spacing w:before="42" w:line="360" w:lineRule="auto"/>
        <w:ind w:left="0" w:right="374" w:firstLine="289"/>
        <w:jc w:val="both"/>
        <w:rPr>
          <w:rFonts w:asciiTheme="minorEastAsia" w:hAnsiTheme="minorEastAsia"/>
          <w:bCs/>
          <w:sz w:val="24"/>
          <w:szCs w:val="24"/>
          <w:highlight w:val="yellow"/>
          <w:lang w:eastAsia="zh-CN"/>
        </w:rPr>
      </w:pPr>
      <w:r>
        <w:rPr>
          <w:rFonts w:hint="eastAsia"/>
          <w:bCs/>
          <w:sz w:val="24"/>
          <w:lang w:eastAsia="zh-CN"/>
        </w:rPr>
        <w:t>技术中心拥有各类试验设备</w:t>
      </w:r>
      <w:r>
        <w:rPr>
          <w:bCs/>
          <w:sz w:val="24"/>
          <w:lang w:eastAsia="zh-CN"/>
        </w:rPr>
        <w:t>281</w:t>
      </w:r>
      <w:r>
        <w:rPr>
          <w:rFonts w:hint="eastAsia"/>
          <w:bCs/>
          <w:sz w:val="24"/>
          <w:lang w:eastAsia="zh-CN"/>
        </w:rPr>
        <w:t>台套，包括不锈钢实验转鼓、挤水平展机、精剪机、烫毛机、辊印涂饰机、起绒机、激光烫花机、混凝试验仪等，价值</w:t>
      </w:r>
      <w:r>
        <w:rPr>
          <w:bCs/>
          <w:sz w:val="24"/>
          <w:lang w:eastAsia="zh-CN"/>
        </w:rPr>
        <w:t>958.74</w:t>
      </w:r>
      <w:r>
        <w:rPr>
          <w:rFonts w:hint="eastAsia"/>
          <w:bCs/>
          <w:sz w:val="24"/>
          <w:lang w:eastAsia="zh-CN"/>
        </w:rPr>
        <w:t>万元。还拥有各类先进检测设备，如：恒温恒湿箱、</w:t>
      </w:r>
      <w:r>
        <w:rPr>
          <w:bCs/>
          <w:sz w:val="24"/>
          <w:lang w:eastAsia="zh-CN"/>
        </w:rPr>
        <w:t>COD</w:t>
      </w:r>
      <w:r>
        <w:rPr>
          <w:rFonts w:hint="eastAsia"/>
          <w:bCs/>
          <w:sz w:val="24"/>
          <w:lang w:eastAsia="zh-CN"/>
        </w:rPr>
        <w:t>测定仪（实验室型）、皮革厚度测定仪等</w:t>
      </w:r>
      <w:r>
        <w:rPr>
          <w:bCs/>
          <w:sz w:val="24"/>
          <w:lang w:eastAsia="zh-CN"/>
        </w:rPr>
        <w:t>38</w:t>
      </w:r>
      <w:r>
        <w:rPr>
          <w:rFonts w:hint="eastAsia"/>
          <w:bCs/>
          <w:sz w:val="24"/>
          <w:lang w:eastAsia="zh-CN"/>
        </w:rPr>
        <w:t>台套，价值</w:t>
      </w:r>
      <w:r>
        <w:rPr>
          <w:bCs/>
          <w:sz w:val="24"/>
          <w:lang w:eastAsia="zh-CN"/>
        </w:rPr>
        <w:t>141.19</w:t>
      </w:r>
      <w:r>
        <w:rPr>
          <w:rFonts w:hint="eastAsia"/>
          <w:bCs/>
          <w:sz w:val="24"/>
          <w:lang w:eastAsia="zh-CN"/>
        </w:rPr>
        <w:t>万元。</w:t>
      </w:r>
    </w:p>
    <w:p w:rsidR="00D44A2A" w:rsidRDefault="002F55A5">
      <w:pPr>
        <w:pStyle w:val="2"/>
        <w:ind w:firstLine="480"/>
        <w:rPr>
          <w:rFonts w:ascii="Cambria" w:hAnsi="Cambria" w:cs="Cambria"/>
          <w:szCs w:val="24"/>
          <w:lang w:eastAsia="zh-CN"/>
        </w:rPr>
      </w:pPr>
      <w:bookmarkStart w:id="32" w:name="_Toc7451"/>
      <w:r>
        <w:rPr>
          <w:rFonts w:ascii="Cambria" w:hAnsi="Cambria" w:cs="Cambria" w:hint="eastAsia"/>
          <w:szCs w:val="24"/>
          <w:lang w:eastAsia="zh-CN"/>
        </w:rPr>
        <w:t xml:space="preserve">6.3 </w:t>
      </w:r>
      <w:r>
        <w:rPr>
          <w:rFonts w:ascii="Cambria" w:hAnsi="Cambria" w:cs="Cambria" w:hint="eastAsia"/>
          <w:szCs w:val="24"/>
          <w:lang w:eastAsia="zh-CN"/>
        </w:rPr>
        <w:t>应急管理</w:t>
      </w:r>
      <w:bookmarkEnd w:id="32"/>
    </w:p>
    <w:p w:rsidR="00D44A2A" w:rsidRDefault="002F55A5">
      <w:pPr>
        <w:adjustRightInd w:val="0"/>
        <w:snapToGrid w:val="0"/>
        <w:spacing w:line="360" w:lineRule="auto"/>
        <w:ind w:firstLineChars="200" w:firstLine="480"/>
        <w:rPr>
          <w:rFonts w:asciiTheme="minorEastAsia" w:hAnsiTheme="minorEastAsia"/>
          <w:bCs/>
          <w:sz w:val="24"/>
          <w:szCs w:val="24"/>
          <w:lang w:eastAsia="zh-CN"/>
        </w:rPr>
      </w:pPr>
      <w:r>
        <w:rPr>
          <w:rFonts w:asciiTheme="minorEastAsia" w:hAnsiTheme="minorEastAsia" w:hint="eastAsia"/>
          <w:bCs/>
          <w:sz w:val="24"/>
          <w:szCs w:val="24"/>
          <w:lang w:eastAsia="zh-CN"/>
        </w:rPr>
        <w:t>公司每年举行消防演练和各种灾害应急演练。公司制订了《配电房火灾、爆炸应急预案》等</w:t>
      </w:r>
      <w:r>
        <w:rPr>
          <w:rFonts w:asciiTheme="minorEastAsia" w:hAnsiTheme="minorEastAsia"/>
          <w:bCs/>
          <w:sz w:val="24"/>
          <w:szCs w:val="24"/>
          <w:lang w:eastAsia="zh-CN"/>
        </w:rPr>
        <w:t>应急预案</w:t>
      </w:r>
      <w:r>
        <w:rPr>
          <w:rFonts w:asciiTheme="minorEastAsia" w:hAnsiTheme="minorEastAsia" w:hint="eastAsia"/>
          <w:bCs/>
          <w:sz w:val="24"/>
          <w:szCs w:val="24"/>
          <w:lang w:eastAsia="zh-CN"/>
        </w:rPr>
        <w:t>、《触电事件应急预案》、《重大设备故障应急预案》等应急处置方案等，对火灾、机械、触电等均有相应的应急措施，并成立了应急指挥中心和应急救援专业组。</w:t>
      </w:r>
      <w:bookmarkStart w:id="33" w:name="_Ref317150656"/>
    </w:p>
    <w:p w:rsidR="00D44A2A" w:rsidRDefault="002F55A5">
      <w:pPr>
        <w:pStyle w:val="a4"/>
        <w:spacing w:afterLines="50" w:after="120"/>
        <w:jc w:val="center"/>
        <w:rPr>
          <w:rFonts w:asciiTheme="minorEastAsia" w:eastAsia="宋体" w:hAnsiTheme="minorEastAsia"/>
          <w:b/>
          <w:bCs/>
          <w:kern w:val="0"/>
          <w:sz w:val="21"/>
          <w:szCs w:val="21"/>
        </w:rPr>
      </w:pPr>
      <w:r>
        <w:rPr>
          <w:rFonts w:asciiTheme="minorEastAsia" w:eastAsia="宋体" w:hAnsiTheme="minorEastAsia" w:hint="eastAsia"/>
          <w:b/>
          <w:bCs/>
          <w:kern w:val="0"/>
          <w:sz w:val="21"/>
          <w:szCs w:val="21"/>
        </w:rPr>
        <w:t>图6.3-01  火灾应急演练现场</w:t>
      </w:r>
    </w:p>
    <w:p w:rsidR="00D44A2A" w:rsidRDefault="002F55A5">
      <w:pPr>
        <w:pStyle w:val="1"/>
        <w:rPr>
          <w:lang w:eastAsia="zh-CN"/>
        </w:rPr>
      </w:pPr>
      <w:bookmarkStart w:id="34" w:name="_Toc27484"/>
      <w:bookmarkEnd w:id="33"/>
      <w:r>
        <w:rPr>
          <w:noProof/>
          <w:lang w:eastAsia="zh-CN"/>
        </w:rPr>
        <w:lastRenderedPageBreak/>
        <w:drawing>
          <wp:inline distT="0" distB="0" distL="114300" distR="114300">
            <wp:extent cx="4373245" cy="2486660"/>
            <wp:effectExtent l="0" t="0" r="8255"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4373245" cy="2486660"/>
                    </a:xfrm>
                    <a:prstGeom prst="rect">
                      <a:avLst/>
                    </a:prstGeom>
                    <a:noFill/>
                    <a:ln>
                      <a:noFill/>
                    </a:ln>
                  </pic:spPr>
                </pic:pic>
              </a:graphicData>
            </a:graphic>
          </wp:inline>
        </w:drawing>
      </w: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D44A2A">
      <w:pPr>
        <w:rPr>
          <w:lang w:eastAsia="zh-CN"/>
        </w:rPr>
      </w:pPr>
    </w:p>
    <w:p w:rsidR="00D44A2A" w:rsidRDefault="002F55A5">
      <w:pPr>
        <w:pStyle w:val="1"/>
        <w:rPr>
          <w:lang w:eastAsia="zh-CN"/>
        </w:rPr>
      </w:pPr>
      <w:r>
        <w:rPr>
          <w:rFonts w:hint="eastAsia"/>
          <w:lang w:eastAsia="zh-CN"/>
        </w:rPr>
        <w:t>结</w:t>
      </w:r>
      <w:r>
        <w:rPr>
          <w:lang w:eastAsia="zh-CN"/>
        </w:rPr>
        <w:tab/>
      </w:r>
      <w:r>
        <w:rPr>
          <w:rFonts w:hint="eastAsia"/>
          <w:lang w:eastAsia="zh-CN"/>
        </w:rPr>
        <w:t>语</w:t>
      </w:r>
    </w:p>
    <w:p w:rsidR="00D44A2A" w:rsidRDefault="00D44A2A">
      <w:pPr>
        <w:spacing w:before="7" w:line="360" w:lineRule="auto"/>
        <w:rPr>
          <w:sz w:val="10"/>
          <w:szCs w:val="10"/>
          <w:lang w:eastAsia="zh-CN"/>
        </w:rPr>
      </w:pPr>
    </w:p>
    <w:p w:rsidR="00D44A2A" w:rsidRDefault="00D44A2A">
      <w:pPr>
        <w:pStyle w:val="a5"/>
        <w:spacing w:line="360" w:lineRule="auto"/>
        <w:ind w:right="360" w:firstLine="647"/>
        <w:jc w:val="both"/>
        <w:rPr>
          <w:rFonts w:cs="宋体"/>
          <w:lang w:eastAsia="zh-CN"/>
        </w:rPr>
      </w:pPr>
    </w:p>
    <w:p w:rsidR="00D44A2A" w:rsidRDefault="002F55A5">
      <w:pPr>
        <w:pStyle w:val="a5"/>
        <w:spacing w:line="360" w:lineRule="auto"/>
        <w:ind w:right="360" w:firstLine="647"/>
        <w:jc w:val="both"/>
        <w:rPr>
          <w:spacing w:val="2"/>
          <w:lang w:eastAsia="zh-CN"/>
        </w:rPr>
      </w:pPr>
      <w:r>
        <w:rPr>
          <w:rFonts w:cs="宋体"/>
          <w:lang w:eastAsia="zh-CN"/>
        </w:rPr>
        <w:t>20</w:t>
      </w:r>
      <w:r>
        <w:rPr>
          <w:rFonts w:cs="宋体"/>
          <w:spacing w:val="2"/>
          <w:lang w:eastAsia="zh-CN"/>
        </w:rPr>
        <w:t>1</w:t>
      </w:r>
      <w:r>
        <w:rPr>
          <w:rFonts w:cs="宋体" w:hint="eastAsia"/>
          <w:spacing w:val="2"/>
          <w:lang w:eastAsia="zh-CN"/>
        </w:rPr>
        <w:t>9</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Pr>
          <w:rFonts w:hint="eastAsia"/>
          <w:spacing w:val="2"/>
          <w:lang w:eastAsia="zh-CN"/>
        </w:rPr>
        <w:t>牌，强调不断完善质量诚信标准体系、加快质量信用信息化建设。依据要求，公司相继完善了相关制度，认真贯彻落实，并自觉接受有关部门的监督管理。</w:t>
      </w:r>
    </w:p>
    <w:p w:rsidR="00D44A2A" w:rsidRDefault="002F55A5">
      <w:pPr>
        <w:pStyle w:val="a5"/>
        <w:spacing w:before="37" w:line="360" w:lineRule="auto"/>
        <w:ind w:right="491" w:firstLine="520"/>
        <w:jc w:val="both"/>
        <w:rPr>
          <w:w w:val="95"/>
          <w:lang w:eastAsia="zh-CN"/>
        </w:rPr>
      </w:pPr>
      <w:r>
        <w:rPr>
          <w:rFonts w:hint="eastAsia"/>
          <w:spacing w:val="2"/>
          <w:lang w:eastAsia="zh-CN"/>
        </w:rPr>
        <w:t>质量诚信体系建设是一项长期的、系统的工作任务，要完善质量诚信体系建设的规章制度，巩固和深化企业质量诚信建设所取得的成效，必须建立长效</w:t>
      </w:r>
      <w:r>
        <w:rPr>
          <w:spacing w:val="2"/>
          <w:lang w:eastAsia="zh-CN"/>
        </w:rPr>
        <w:t xml:space="preserve"> </w:t>
      </w:r>
      <w:r>
        <w:rPr>
          <w:rFonts w:hint="eastAsia"/>
          <w:spacing w:val="2"/>
          <w:lang w:eastAsia="zh-CN"/>
        </w:rPr>
        <w:t>机制，科学实施，常抓不懈。公司将夯实质量诚信基础，走质量效益之路，为成为提供高效换热解决方案及相关产品的世界级优秀企业而努力</w:t>
      </w:r>
      <w:r>
        <w:rPr>
          <w:rFonts w:hint="eastAsia"/>
          <w:w w:val="95"/>
          <w:lang w:eastAsia="zh-CN"/>
        </w:rPr>
        <w:t>。</w:t>
      </w:r>
    </w:p>
    <w:p w:rsidR="00D44A2A" w:rsidRDefault="00D44A2A">
      <w:pPr>
        <w:pStyle w:val="a5"/>
        <w:spacing w:before="37" w:line="360" w:lineRule="auto"/>
        <w:ind w:right="491" w:firstLine="520"/>
        <w:jc w:val="both"/>
        <w:rPr>
          <w:lang w:eastAsia="zh-CN"/>
        </w:rPr>
      </w:pPr>
    </w:p>
    <w:p w:rsidR="00D44A2A" w:rsidRDefault="00D44A2A">
      <w:pPr>
        <w:pStyle w:val="a5"/>
        <w:spacing w:before="37" w:line="360" w:lineRule="auto"/>
        <w:ind w:right="491" w:firstLine="520"/>
        <w:jc w:val="both"/>
        <w:rPr>
          <w:lang w:eastAsia="zh-CN"/>
        </w:rPr>
      </w:pPr>
    </w:p>
    <w:p w:rsidR="00D44A2A" w:rsidRDefault="002F55A5">
      <w:pPr>
        <w:spacing w:line="360" w:lineRule="auto"/>
        <w:ind w:leftChars="9" w:left="5960" w:hangingChars="2700" w:hanging="5940"/>
        <w:rPr>
          <w:lang w:eastAsia="zh-CN"/>
        </w:rPr>
      </w:pPr>
      <w:r>
        <w:rPr>
          <w:rFonts w:hint="eastAsia"/>
          <w:lang w:eastAsia="zh-CN"/>
        </w:rPr>
        <w:t xml:space="preserve">                                                                                                     </w:t>
      </w:r>
      <w:r>
        <w:rPr>
          <w:rFonts w:hint="eastAsia"/>
          <w:sz w:val="32"/>
          <w:szCs w:val="32"/>
          <w:lang w:eastAsia="zh-CN"/>
        </w:rPr>
        <w:t xml:space="preserve"> </w:t>
      </w:r>
      <w:r>
        <w:rPr>
          <w:rFonts w:ascii="宋体" w:hAnsi="宋体" w:cs="宋体" w:hint="eastAsia"/>
          <w:sz w:val="32"/>
          <w:szCs w:val="32"/>
          <w:lang w:eastAsia="zh-CN"/>
        </w:rPr>
        <w:t xml:space="preserve">浙江中辉皮草有限公司                                        </w:t>
      </w:r>
      <w:r>
        <w:rPr>
          <w:rFonts w:hint="eastAsia"/>
          <w:sz w:val="32"/>
          <w:szCs w:val="32"/>
          <w:lang w:eastAsia="zh-CN"/>
        </w:rPr>
        <w:t>2020-02-20</w:t>
      </w:r>
    </w:p>
    <w:bookmarkEnd w:id="34"/>
    <w:p w:rsidR="00D44A2A" w:rsidRDefault="00D44A2A">
      <w:pPr>
        <w:pStyle w:val="1"/>
        <w:rPr>
          <w:lang w:eastAsia="zh-CN"/>
        </w:rPr>
      </w:pPr>
    </w:p>
    <w:sectPr w:rsidR="00D44A2A">
      <w:footerReference w:type="default" r:id="rId24"/>
      <w:pgSz w:w="11907" w:h="16840"/>
      <w:pgMar w:top="1540" w:right="1100" w:bottom="1160" w:left="1300" w:header="849" w:footer="97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05" w:rsidRDefault="002F55A5">
      <w:r>
        <w:separator/>
      </w:r>
    </w:p>
  </w:endnote>
  <w:endnote w:type="continuationSeparator" w:id="0">
    <w:p w:rsidR="00D00B05" w:rsidRDefault="002F5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Bold">
    <w:altName w:val="Courier New"/>
    <w:panose1 w:val="020F07020304040302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A2A" w:rsidRDefault="00D44A2A">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A2A" w:rsidRDefault="008F6C55">
    <w:pPr>
      <w:spacing w:line="200" w:lineRule="exact"/>
      <w:rPr>
        <w:sz w:val="20"/>
        <w:szCs w:val="20"/>
      </w:rPr>
    </w:pPr>
    <w:r>
      <w:rPr>
        <w:lang w:eastAsia="zh-CN"/>
      </w:rPr>
      <w:pict>
        <v:shapetype id="_x0000_t202" coordsize="21600,21600" o:spt="202" path="m,l,21600r21600,l21600,xe">
          <v:stroke joinstyle="miter"/>
          <v:path gradientshapeok="t" o:connecttype="rect"/>
        </v:shapetype>
        <v:shape id="_x0000_s2050" type="#_x0000_t202" style="position:absolute;margin-left:293.35pt;margin-top:781.95pt;width:8.5pt;height:11pt;z-index:-251658752;mso-position-horizontal-relative:page;mso-position-vertical-relative:page;mso-width-relative:page;mso-height-relative:page" filled="f" stroked="f">
          <v:textbox inset="0,0,0,0">
            <w:txbxContent>
              <w:p w:rsidR="00D44A2A" w:rsidRDefault="002F55A5">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sidR="008F6C55">
                  <w:rPr>
                    <w:rFonts w:ascii="Times New Roman" w:hAnsi="Times New Roman"/>
                    <w:noProof/>
                    <w:sz w:val="18"/>
                    <w:szCs w:val="18"/>
                  </w:rPr>
                  <w:t>2</w:t>
                </w:r>
                <w:r>
                  <w:rPr>
                    <w:rFonts w:ascii="Times New Roman" w:hAnsi="Times New Roman"/>
                    <w:sz w:val="18"/>
                    <w:szCs w:val="1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899938"/>
    </w:sdtPr>
    <w:sdtEndPr/>
    <w:sdtContent>
      <w:p w:rsidR="00D44A2A" w:rsidRDefault="002F55A5">
        <w:pPr>
          <w:pStyle w:val="a8"/>
          <w:jc w:val="center"/>
        </w:pPr>
        <w:r>
          <w:fldChar w:fldCharType="begin"/>
        </w:r>
        <w:r>
          <w:instrText xml:space="preserve"> PAGE   \* MERGEFORMAT </w:instrText>
        </w:r>
        <w:r>
          <w:fldChar w:fldCharType="separate"/>
        </w:r>
        <w:r w:rsidR="008F6C55" w:rsidRPr="008F6C55">
          <w:rPr>
            <w:noProof/>
            <w:lang w:val="zh-CN"/>
          </w:rPr>
          <w:t>18</w:t>
        </w:r>
        <w:r>
          <w:rPr>
            <w:lang w:val="zh-CN"/>
          </w:rPr>
          <w:fldChar w:fldCharType="end"/>
        </w:r>
      </w:p>
    </w:sdtContent>
  </w:sdt>
  <w:p w:rsidR="00D44A2A" w:rsidRDefault="00D44A2A">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05" w:rsidRDefault="002F55A5">
      <w:r>
        <w:separator/>
      </w:r>
    </w:p>
  </w:footnote>
  <w:footnote w:type="continuationSeparator" w:id="0">
    <w:p w:rsidR="00D00B05" w:rsidRDefault="002F5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A2A" w:rsidRDefault="002F55A5">
    <w:pPr>
      <w:pStyle w:val="a9"/>
      <w:jc w:val="left"/>
      <w:rPr>
        <w:lang w:eastAsia="zh-CN"/>
      </w:rPr>
    </w:pPr>
    <w:r>
      <w:rPr>
        <w:noProof/>
        <w:sz w:val="21"/>
        <w:szCs w:val="21"/>
        <w:lang w:eastAsia="zh-CN"/>
      </w:rPr>
      <w:drawing>
        <wp:inline distT="0" distB="0" distL="0" distR="0">
          <wp:extent cx="713105" cy="430530"/>
          <wp:effectExtent l="0" t="0" r="10795" b="7620"/>
          <wp:docPr id="20"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logo"/>
                  <pic:cNvPicPr>
                    <a:picLocks noChangeAspect="1" noChangeArrowheads="1"/>
                  </pic:cNvPicPr>
                </pic:nvPicPr>
                <pic:blipFill>
                  <a:blip r:embed="rId1"/>
                  <a:srcRect/>
                  <a:stretch>
                    <a:fillRect/>
                  </a:stretch>
                </pic:blipFill>
                <pic:spPr>
                  <a:xfrm>
                    <a:off x="0" y="0"/>
                    <a:ext cx="713105" cy="430530"/>
                  </a:xfrm>
                  <a:prstGeom prst="rect">
                    <a:avLst/>
                  </a:prstGeom>
                  <a:noFill/>
                  <a:ln w="9525">
                    <a:noFill/>
                    <a:miter lim="800000"/>
                    <a:headEnd/>
                    <a:tailEnd/>
                  </a:ln>
                </pic:spPr>
              </pic:pic>
            </a:graphicData>
          </a:graphic>
        </wp:inline>
      </w:drawing>
    </w:r>
    <w:r>
      <w:rPr>
        <w:rFonts w:hint="eastAsia"/>
        <w:lang w:eastAsia="zh-CN"/>
      </w:rPr>
      <w:t xml:space="preserve">                                                                                                                                  </w:t>
    </w:r>
    <w:r>
      <w:rPr>
        <w:rFonts w:hint="eastAsia"/>
        <w:b/>
        <w:lang w:eastAsia="zh-CN"/>
      </w:rPr>
      <w:t>2019</w:t>
    </w:r>
    <w:r>
      <w:rPr>
        <w:rFonts w:hint="eastAsia"/>
        <w:b/>
        <w:lang w:eastAsia="zh-CN"/>
      </w:rPr>
      <w:t>年</w:t>
    </w:r>
    <w:r>
      <w:rPr>
        <w:rFonts w:hint="eastAsia"/>
        <w:lang w:eastAsia="zh-CN"/>
      </w:rPr>
      <w:t xml:space="preserve"> </w:t>
    </w:r>
    <w:r>
      <w:rPr>
        <w:rFonts w:hint="eastAsia"/>
        <w:b/>
        <w:lang w:eastAsia="zh-CN"/>
      </w:rPr>
      <w:t>质</w:t>
    </w:r>
    <w:r>
      <w:rPr>
        <w:rFonts w:hint="eastAsia"/>
        <w:b/>
        <w:lang w:eastAsia="zh-CN"/>
      </w:rPr>
      <w:t xml:space="preserve"> </w:t>
    </w:r>
    <w:r>
      <w:rPr>
        <w:rFonts w:hint="eastAsia"/>
        <w:b/>
        <w:lang w:eastAsia="zh-CN"/>
      </w:rPr>
      <w:t>量</w:t>
    </w:r>
    <w:r>
      <w:rPr>
        <w:rFonts w:hint="eastAsia"/>
        <w:b/>
        <w:lang w:eastAsia="zh-CN"/>
      </w:rPr>
      <w:t xml:space="preserve"> </w:t>
    </w:r>
    <w:r>
      <w:rPr>
        <w:rFonts w:hint="eastAsia"/>
        <w:b/>
        <w:lang w:eastAsia="zh-CN"/>
      </w:rPr>
      <w:t>诚</w:t>
    </w:r>
    <w:r>
      <w:rPr>
        <w:rFonts w:hint="eastAsia"/>
        <w:b/>
        <w:lang w:eastAsia="zh-CN"/>
      </w:rPr>
      <w:t xml:space="preserve"> </w:t>
    </w:r>
    <w:r>
      <w:rPr>
        <w:rFonts w:hint="eastAsia"/>
        <w:b/>
        <w:lang w:eastAsia="zh-CN"/>
      </w:rPr>
      <w:t>信</w:t>
    </w:r>
    <w:r>
      <w:rPr>
        <w:rFonts w:hint="eastAsia"/>
        <w:b/>
        <w:lang w:eastAsia="zh-CN"/>
      </w:rPr>
      <w:t xml:space="preserve"> </w:t>
    </w:r>
    <w:r>
      <w:rPr>
        <w:rFonts w:hint="eastAsia"/>
        <w:b/>
        <w:lang w:eastAsia="zh-CN"/>
      </w:rPr>
      <w:t>报</w:t>
    </w:r>
    <w:r>
      <w:rPr>
        <w:rFonts w:hint="eastAsia"/>
        <w:b/>
        <w:lang w:eastAsia="zh-CN"/>
      </w:rPr>
      <w:t xml:space="preserve"> </w:t>
    </w:r>
    <w:r>
      <w:rPr>
        <w:rFonts w:hint="eastAsia"/>
        <w:b/>
        <w:lang w:eastAsia="zh-CN"/>
      </w:rPr>
      <w:t>告</w:t>
    </w:r>
    <w:r>
      <w:rPr>
        <w:rFonts w:ascii="宋体" w:hAnsi="宋体" w:hint="eastAsia"/>
        <w:b/>
        <w:lang w:eastAsia="zh-CN"/>
      </w:rPr>
      <w:t>～</w:t>
    </w:r>
    <w:r>
      <w:rPr>
        <w:rFonts w:hint="eastAsia"/>
        <w:b/>
        <w:lang w:eastAsia="zh-CN"/>
      </w:rPr>
      <w:t>中辉皮草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D336A6"/>
    <w:multiLevelType w:val="multilevel"/>
    <w:tmpl w:val="3CD336A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1E4B129"/>
    <w:multiLevelType w:val="singleLevel"/>
    <w:tmpl w:val="51E4B129"/>
    <w:lvl w:ilvl="0">
      <w:start w:val="2"/>
      <w:numFmt w:val="decimal"/>
      <w:suff w:val="nothing"/>
      <w:lvlText w:val="%1、"/>
      <w:lvlJc w:val="left"/>
    </w:lvl>
  </w:abstractNum>
  <w:abstractNum w:abstractNumId="2">
    <w:nsid w:val="5B9531E8"/>
    <w:multiLevelType w:val="multilevel"/>
    <w:tmpl w:val="5B9531E8"/>
    <w:lvl w:ilvl="0">
      <w:start w:val="3"/>
      <w:numFmt w:val="decimal"/>
      <w:lvlText w:val="%1"/>
      <w:lvlJc w:val="left"/>
      <w:pPr>
        <w:ind w:hanging="584"/>
      </w:pPr>
      <w:rPr>
        <w:rFonts w:cs="Times New Roman" w:hint="default"/>
      </w:rPr>
    </w:lvl>
    <w:lvl w:ilvl="1">
      <w:start w:val="2"/>
      <w:numFmt w:val="decimal"/>
      <w:lvlText w:val="%1.%2"/>
      <w:lvlJc w:val="left"/>
      <w:pPr>
        <w:ind w:hanging="584"/>
      </w:pPr>
      <w:rPr>
        <w:rFonts w:cs="Times New Roman" w:hint="default"/>
      </w:rPr>
    </w:lvl>
    <w:lvl w:ilvl="2">
      <w:start w:val="1"/>
      <w:numFmt w:val="decimal"/>
      <w:lvlText w:val="%1.%2.%3"/>
      <w:lvlJc w:val="left"/>
      <w:pPr>
        <w:ind w:hanging="584"/>
      </w:pPr>
      <w:rPr>
        <w:rFonts w:ascii="Times New Roman" w:eastAsia="Times New Roman" w:hAnsi="Times New Roman"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7CDFE419"/>
    <w:multiLevelType w:val="multilevel"/>
    <w:tmpl w:val="7CDFE419"/>
    <w:lvl w:ilvl="0">
      <w:start w:val="2"/>
      <w:numFmt w:val="decimal"/>
      <w:lvlText w:val="%1"/>
      <w:lvlJc w:val="left"/>
      <w:pPr>
        <w:ind w:hanging="648"/>
      </w:pPr>
      <w:rPr>
        <w:rFonts w:cs="Times New Roman" w:hint="default"/>
      </w:rPr>
    </w:lvl>
    <w:lvl w:ilvl="1">
      <w:start w:val="1"/>
      <w:numFmt w:val="decimal"/>
      <w:lvlText w:val="%1.%2"/>
      <w:lvlJc w:val="left"/>
      <w:pPr>
        <w:ind w:hanging="648"/>
      </w:pPr>
      <w:rPr>
        <w:rFonts w:cs="Times New Roman" w:hint="default"/>
      </w:rPr>
    </w:lvl>
    <w:lvl w:ilvl="2">
      <w:start w:val="1"/>
      <w:numFmt w:val="decimal"/>
      <w:suff w:val="nothing"/>
      <w:lvlText w:val="%1.%2.%3"/>
      <w:lvlJc w:val="left"/>
      <w:pPr>
        <w:ind w:hanging="648"/>
      </w:pPr>
      <w:rPr>
        <w:rFonts w:ascii="宋体" w:eastAsia="宋体" w:hAnsi="宋体"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7DA02D67"/>
    <w:multiLevelType w:val="multilevel"/>
    <w:tmpl w:val="7DA02D6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noPunctuationKerning/>
  <w:characterSpacingControl w:val="doNotCompress"/>
  <w:noLineBreaksAfter w:lang="zh-CN" w:val="$([{£¥·‘“〈《「『【〔〖〝﹙﹛﹝＄（．［｛￡￥"/>
  <w:noLineBreaksBefore w:lang="zh-CN" w:val="!%),.:;&gt;?]}¢¨°·ˇˉ―‖’”…‰′″›℃∶、。〃〉》」』】〕〗〞︶︺︾﹀﹄﹚﹜﹞！＂％＇），．：；？］｀｜｝～￠"/>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475148"/>
    <w:rsid w:val="00003ECB"/>
    <w:rsid w:val="00004534"/>
    <w:rsid w:val="0001322F"/>
    <w:rsid w:val="00016B1A"/>
    <w:rsid w:val="000174C0"/>
    <w:rsid w:val="00020EE8"/>
    <w:rsid w:val="0003088A"/>
    <w:rsid w:val="00036B5D"/>
    <w:rsid w:val="00040BAF"/>
    <w:rsid w:val="00047371"/>
    <w:rsid w:val="0004797E"/>
    <w:rsid w:val="00047EAE"/>
    <w:rsid w:val="00050131"/>
    <w:rsid w:val="00050915"/>
    <w:rsid w:val="000521BD"/>
    <w:rsid w:val="00067117"/>
    <w:rsid w:val="00070B42"/>
    <w:rsid w:val="00070FEC"/>
    <w:rsid w:val="00071CA8"/>
    <w:rsid w:val="00076E33"/>
    <w:rsid w:val="000833FE"/>
    <w:rsid w:val="00083B59"/>
    <w:rsid w:val="00091CB7"/>
    <w:rsid w:val="00094CF1"/>
    <w:rsid w:val="00095100"/>
    <w:rsid w:val="0009519E"/>
    <w:rsid w:val="000A2940"/>
    <w:rsid w:val="000A2AC1"/>
    <w:rsid w:val="000A5385"/>
    <w:rsid w:val="000A5A6F"/>
    <w:rsid w:val="000A5C4E"/>
    <w:rsid w:val="000B2550"/>
    <w:rsid w:val="000B718A"/>
    <w:rsid w:val="000B7D71"/>
    <w:rsid w:val="000C6FD4"/>
    <w:rsid w:val="000C79D0"/>
    <w:rsid w:val="000D012E"/>
    <w:rsid w:val="000D4A85"/>
    <w:rsid w:val="000E3B10"/>
    <w:rsid w:val="000F18A8"/>
    <w:rsid w:val="000F3A5C"/>
    <w:rsid w:val="000F424F"/>
    <w:rsid w:val="000F78F1"/>
    <w:rsid w:val="00101AED"/>
    <w:rsid w:val="0010647E"/>
    <w:rsid w:val="00106935"/>
    <w:rsid w:val="00122AA0"/>
    <w:rsid w:val="0012482A"/>
    <w:rsid w:val="00124968"/>
    <w:rsid w:val="00131843"/>
    <w:rsid w:val="00131A9E"/>
    <w:rsid w:val="00142370"/>
    <w:rsid w:val="00143E96"/>
    <w:rsid w:val="00147C34"/>
    <w:rsid w:val="0015674A"/>
    <w:rsid w:val="001606CF"/>
    <w:rsid w:val="001629DD"/>
    <w:rsid w:val="00163270"/>
    <w:rsid w:val="00164F3B"/>
    <w:rsid w:val="00165B82"/>
    <w:rsid w:val="00174C6C"/>
    <w:rsid w:val="00176545"/>
    <w:rsid w:val="00176DEF"/>
    <w:rsid w:val="00181410"/>
    <w:rsid w:val="00190F8C"/>
    <w:rsid w:val="0019164E"/>
    <w:rsid w:val="00191AC5"/>
    <w:rsid w:val="001969A7"/>
    <w:rsid w:val="001A0EB7"/>
    <w:rsid w:val="001A0FE7"/>
    <w:rsid w:val="001A2129"/>
    <w:rsid w:val="001A2C53"/>
    <w:rsid w:val="001A3A38"/>
    <w:rsid w:val="001A70BE"/>
    <w:rsid w:val="001C0758"/>
    <w:rsid w:val="001C24EF"/>
    <w:rsid w:val="001D4ECD"/>
    <w:rsid w:val="001D7067"/>
    <w:rsid w:val="001E18DF"/>
    <w:rsid w:val="001E30A4"/>
    <w:rsid w:val="001E5EFC"/>
    <w:rsid w:val="001F210E"/>
    <w:rsid w:val="001F4206"/>
    <w:rsid w:val="001F6590"/>
    <w:rsid w:val="00200115"/>
    <w:rsid w:val="0020393D"/>
    <w:rsid w:val="00205BED"/>
    <w:rsid w:val="00207E25"/>
    <w:rsid w:val="00207F8F"/>
    <w:rsid w:val="00212704"/>
    <w:rsid w:val="00220173"/>
    <w:rsid w:val="0022363A"/>
    <w:rsid w:val="00231F90"/>
    <w:rsid w:val="00236B6B"/>
    <w:rsid w:val="00236E6A"/>
    <w:rsid w:val="0024259E"/>
    <w:rsid w:val="00247BA1"/>
    <w:rsid w:val="0025553C"/>
    <w:rsid w:val="00265502"/>
    <w:rsid w:val="00275967"/>
    <w:rsid w:val="0028708E"/>
    <w:rsid w:val="002A4A5B"/>
    <w:rsid w:val="002A77DD"/>
    <w:rsid w:val="002A7D69"/>
    <w:rsid w:val="002C330E"/>
    <w:rsid w:val="002C4F74"/>
    <w:rsid w:val="002C5BC5"/>
    <w:rsid w:val="002C6C0A"/>
    <w:rsid w:val="002D6204"/>
    <w:rsid w:val="002D6F7C"/>
    <w:rsid w:val="002D7FC7"/>
    <w:rsid w:val="002E0029"/>
    <w:rsid w:val="002E3B54"/>
    <w:rsid w:val="002F55A5"/>
    <w:rsid w:val="003013AE"/>
    <w:rsid w:val="00307B49"/>
    <w:rsid w:val="00307F8D"/>
    <w:rsid w:val="003103CE"/>
    <w:rsid w:val="003279E8"/>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009F"/>
    <w:rsid w:val="003A385E"/>
    <w:rsid w:val="003A4AF9"/>
    <w:rsid w:val="003A5481"/>
    <w:rsid w:val="003A6E77"/>
    <w:rsid w:val="003A731A"/>
    <w:rsid w:val="003B1A91"/>
    <w:rsid w:val="003B42BF"/>
    <w:rsid w:val="003B4615"/>
    <w:rsid w:val="003D3CF4"/>
    <w:rsid w:val="003D40DE"/>
    <w:rsid w:val="003D603B"/>
    <w:rsid w:val="003E2306"/>
    <w:rsid w:val="003E29DC"/>
    <w:rsid w:val="003E617D"/>
    <w:rsid w:val="003F2398"/>
    <w:rsid w:val="003F6E0B"/>
    <w:rsid w:val="0040485E"/>
    <w:rsid w:val="00406EAC"/>
    <w:rsid w:val="0040798F"/>
    <w:rsid w:val="00407A8F"/>
    <w:rsid w:val="00415440"/>
    <w:rsid w:val="00420713"/>
    <w:rsid w:val="0042073D"/>
    <w:rsid w:val="00420D14"/>
    <w:rsid w:val="00421034"/>
    <w:rsid w:val="00421BBF"/>
    <w:rsid w:val="0044292B"/>
    <w:rsid w:val="00443589"/>
    <w:rsid w:val="004511F0"/>
    <w:rsid w:val="00453967"/>
    <w:rsid w:val="00457830"/>
    <w:rsid w:val="00463629"/>
    <w:rsid w:val="0046511C"/>
    <w:rsid w:val="00473F9A"/>
    <w:rsid w:val="00474787"/>
    <w:rsid w:val="00475148"/>
    <w:rsid w:val="00481528"/>
    <w:rsid w:val="00481C15"/>
    <w:rsid w:val="00482BA9"/>
    <w:rsid w:val="004867E9"/>
    <w:rsid w:val="00491248"/>
    <w:rsid w:val="00492097"/>
    <w:rsid w:val="004A2C03"/>
    <w:rsid w:val="004A6672"/>
    <w:rsid w:val="004B28E4"/>
    <w:rsid w:val="004B39E5"/>
    <w:rsid w:val="004C0551"/>
    <w:rsid w:val="004C3E00"/>
    <w:rsid w:val="004D242D"/>
    <w:rsid w:val="004D75F6"/>
    <w:rsid w:val="004E4BEC"/>
    <w:rsid w:val="004E5251"/>
    <w:rsid w:val="004E6819"/>
    <w:rsid w:val="004E73AA"/>
    <w:rsid w:val="004F7492"/>
    <w:rsid w:val="00500CDD"/>
    <w:rsid w:val="00500CEA"/>
    <w:rsid w:val="00507453"/>
    <w:rsid w:val="00511120"/>
    <w:rsid w:val="00512BB2"/>
    <w:rsid w:val="00512D01"/>
    <w:rsid w:val="005133E8"/>
    <w:rsid w:val="00513913"/>
    <w:rsid w:val="005234D0"/>
    <w:rsid w:val="00523A79"/>
    <w:rsid w:val="00545F3C"/>
    <w:rsid w:val="0054620B"/>
    <w:rsid w:val="005462BB"/>
    <w:rsid w:val="00550DC4"/>
    <w:rsid w:val="00551AFC"/>
    <w:rsid w:val="00553DA0"/>
    <w:rsid w:val="0056406B"/>
    <w:rsid w:val="0056534B"/>
    <w:rsid w:val="00594CC7"/>
    <w:rsid w:val="00595D9A"/>
    <w:rsid w:val="005B57BE"/>
    <w:rsid w:val="005B65E0"/>
    <w:rsid w:val="005B6EAA"/>
    <w:rsid w:val="005C34D0"/>
    <w:rsid w:val="005C3CA0"/>
    <w:rsid w:val="005C6731"/>
    <w:rsid w:val="005D39FB"/>
    <w:rsid w:val="005D518F"/>
    <w:rsid w:val="005E1D20"/>
    <w:rsid w:val="005F0D5D"/>
    <w:rsid w:val="005F57F4"/>
    <w:rsid w:val="0060377F"/>
    <w:rsid w:val="00605BFC"/>
    <w:rsid w:val="00615C85"/>
    <w:rsid w:val="006172E0"/>
    <w:rsid w:val="00620535"/>
    <w:rsid w:val="00631610"/>
    <w:rsid w:val="00634B58"/>
    <w:rsid w:val="0063622E"/>
    <w:rsid w:val="00641FAC"/>
    <w:rsid w:val="006421C5"/>
    <w:rsid w:val="00642347"/>
    <w:rsid w:val="0064450C"/>
    <w:rsid w:val="00645AA8"/>
    <w:rsid w:val="006532E7"/>
    <w:rsid w:val="0066189F"/>
    <w:rsid w:val="0066193B"/>
    <w:rsid w:val="00662F17"/>
    <w:rsid w:val="00663804"/>
    <w:rsid w:val="0068288D"/>
    <w:rsid w:val="00687A7A"/>
    <w:rsid w:val="00687ECC"/>
    <w:rsid w:val="006924F4"/>
    <w:rsid w:val="00693B3B"/>
    <w:rsid w:val="00694184"/>
    <w:rsid w:val="006973D5"/>
    <w:rsid w:val="006A45B4"/>
    <w:rsid w:val="006A54B0"/>
    <w:rsid w:val="006A6286"/>
    <w:rsid w:val="006B0A4C"/>
    <w:rsid w:val="006B25EC"/>
    <w:rsid w:val="006B594D"/>
    <w:rsid w:val="006C44E8"/>
    <w:rsid w:val="006D06F9"/>
    <w:rsid w:val="006D3F35"/>
    <w:rsid w:val="006D4FE0"/>
    <w:rsid w:val="006D6A13"/>
    <w:rsid w:val="006E27B3"/>
    <w:rsid w:val="006E580E"/>
    <w:rsid w:val="006E76A8"/>
    <w:rsid w:val="006F06AE"/>
    <w:rsid w:val="006F18DA"/>
    <w:rsid w:val="006F2167"/>
    <w:rsid w:val="006F4F7F"/>
    <w:rsid w:val="006F7A2A"/>
    <w:rsid w:val="007051C9"/>
    <w:rsid w:val="007171E9"/>
    <w:rsid w:val="007238F4"/>
    <w:rsid w:val="00727F5A"/>
    <w:rsid w:val="00742D59"/>
    <w:rsid w:val="00743F4E"/>
    <w:rsid w:val="00751704"/>
    <w:rsid w:val="00756B4E"/>
    <w:rsid w:val="00761246"/>
    <w:rsid w:val="00762B01"/>
    <w:rsid w:val="00763394"/>
    <w:rsid w:val="0076524D"/>
    <w:rsid w:val="00773313"/>
    <w:rsid w:val="00784CC3"/>
    <w:rsid w:val="00785DC5"/>
    <w:rsid w:val="007867FC"/>
    <w:rsid w:val="00793D34"/>
    <w:rsid w:val="00796A96"/>
    <w:rsid w:val="007A21D9"/>
    <w:rsid w:val="007A26EB"/>
    <w:rsid w:val="007A378E"/>
    <w:rsid w:val="007A685A"/>
    <w:rsid w:val="007B116D"/>
    <w:rsid w:val="007B193B"/>
    <w:rsid w:val="007B350D"/>
    <w:rsid w:val="007C29B8"/>
    <w:rsid w:val="007C3FBB"/>
    <w:rsid w:val="007C5439"/>
    <w:rsid w:val="007C6204"/>
    <w:rsid w:val="007D43A3"/>
    <w:rsid w:val="007E12D0"/>
    <w:rsid w:val="007E366D"/>
    <w:rsid w:val="007E52C4"/>
    <w:rsid w:val="007E75A9"/>
    <w:rsid w:val="007F3002"/>
    <w:rsid w:val="007F57D7"/>
    <w:rsid w:val="00806A7D"/>
    <w:rsid w:val="0081312D"/>
    <w:rsid w:val="00814870"/>
    <w:rsid w:val="00820107"/>
    <w:rsid w:val="00823F12"/>
    <w:rsid w:val="00825F81"/>
    <w:rsid w:val="008304F1"/>
    <w:rsid w:val="008331B0"/>
    <w:rsid w:val="008421F7"/>
    <w:rsid w:val="00851536"/>
    <w:rsid w:val="00852D0C"/>
    <w:rsid w:val="00853881"/>
    <w:rsid w:val="00853EB7"/>
    <w:rsid w:val="00857312"/>
    <w:rsid w:val="008619E4"/>
    <w:rsid w:val="00864130"/>
    <w:rsid w:val="008825D2"/>
    <w:rsid w:val="00891C3D"/>
    <w:rsid w:val="00893A5D"/>
    <w:rsid w:val="00894C07"/>
    <w:rsid w:val="008A4289"/>
    <w:rsid w:val="008A4703"/>
    <w:rsid w:val="008A4A54"/>
    <w:rsid w:val="008B0DB5"/>
    <w:rsid w:val="008B2706"/>
    <w:rsid w:val="008B678F"/>
    <w:rsid w:val="008D1064"/>
    <w:rsid w:val="008E1D2A"/>
    <w:rsid w:val="008E21EE"/>
    <w:rsid w:val="008E4D84"/>
    <w:rsid w:val="008F247C"/>
    <w:rsid w:val="008F4F60"/>
    <w:rsid w:val="008F6C55"/>
    <w:rsid w:val="00900F96"/>
    <w:rsid w:val="00900FF4"/>
    <w:rsid w:val="009017B9"/>
    <w:rsid w:val="00902AC8"/>
    <w:rsid w:val="0090407E"/>
    <w:rsid w:val="009062C9"/>
    <w:rsid w:val="00911CFD"/>
    <w:rsid w:val="00913035"/>
    <w:rsid w:val="009233E5"/>
    <w:rsid w:val="009310DF"/>
    <w:rsid w:val="00934AC0"/>
    <w:rsid w:val="009364F6"/>
    <w:rsid w:val="00936DC5"/>
    <w:rsid w:val="00940D16"/>
    <w:rsid w:val="00943B39"/>
    <w:rsid w:val="00954A99"/>
    <w:rsid w:val="00967EDB"/>
    <w:rsid w:val="00967F64"/>
    <w:rsid w:val="00972FD2"/>
    <w:rsid w:val="0098657C"/>
    <w:rsid w:val="00994F6D"/>
    <w:rsid w:val="009A6AD5"/>
    <w:rsid w:val="009A7F4A"/>
    <w:rsid w:val="009B28FD"/>
    <w:rsid w:val="009C2F39"/>
    <w:rsid w:val="009D3095"/>
    <w:rsid w:val="009D7968"/>
    <w:rsid w:val="009E1318"/>
    <w:rsid w:val="009F72A7"/>
    <w:rsid w:val="00A00B30"/>
    <w:rsid w:val="00A1340C"/>
    <w:rsid w:val="00A3011C"/>
    <w:rsid w:val="00A41082"/>
    <w:rsid w:val="00A43084"/>
    <w:rsid w:val="00A43900"/>
    <w:rsid w:val="00A44E6C"/>
    <w:rsid w:val="00A521A9"/>
    <w:rsid w:val="00A52227"/>
    <w:rsid w:val="00A52336"/>
    <w:rsid w:val="00A55173"/>
    <w:rsid w:val="00A56A2B"/>
    <w:rsid w:val="00A6114D"/>
    <w:rsid w:val="00A66976"/>
    <w:rsid w:val="00A73407"/>
    <w:rsid w:val="00AA3506"/>
    <w:rsid w:val="00AA533F"/>
    <w:rsid w:val="00AB224E"/>
    <w:rsid w:val="00AB5CDA"/>
    <w:rsid w:val="00AB5F0F"/>
    <w:rsid w:val="00AB6A43"/>
    <w:rsid w:val="00AB7167"/>
    <w:rsid w:val="00AC0534"/>
    <w:rsid w:val="00AC4B08"/>
    <w:rsid w:val="00AC7C87"/>
    <w:rsid w:val="00AD3BD4"/>
    <w:rsid w:val="00AD4E1F"/>
    <w:rsid w:val="00AD7148"/>
    <w:rsid w:val="00AF1B6B"/>
    <w:rsid w:val="00AF6576"/>
    <w:rsid w:val="00B023F9"/>
    <w:rsid w:val="00B10C1B"/>
    <w:rsid w:val="00B16A11"/>
    <w:rsid w:val="00B173A2"/>
    <w:rsid w:val="00B210C7"/>
    <w:rsid w:val="00B215A4"/>
    <w:rsid w:val="00B22ECC"/>
    <w:rsid w:val="00B259D5"/>
    <w:rsid w:val="00B30DA8"/>
    <w:rsid w:val="00B351FB"/>
    <w:rsid w:val="00B37FD5"/>
    <w:rsid w:val="00B43176"/>
    <w:rsid w:val="00B43DDB"/>
    <w:rsid w:val="00B61837"/>
    <w:rsid w:val="00B65DB8"/>
    <w:rsid w:val="00B66740"/>
    <w:rsid w:val="00B673EC"/>
    <w:rsid w:val="00B8081F"/>
    <w:rsid w:val="00B8490D"/>
    <w:rsid w:val="00B941A8"/>
    <w:rsid w:val="00B96F41"/>
    <w:rsid w:val="00BA662B"/>
    <w:rsid w:val="00BB161E"/>
    <w:rsid w:val="00BC131F"/>
    <w:rsid w:val="00BC2504"/>
    <w:rsid w:val="00BC3B29"/>
    <w:rsid w:val="00BC3FC1"/>
    <w:rsid w:val="00BC473E"/>
    <w:rsid w:val="00BD43CD"/>
    <w:rsid w:val="00BE0F15"/>
    <w:rsid w:val="00BE2292"/>
    <w:rsid w:val="00BE3EC3"/>
    <w:rsid w:val="00BE6C56"/>
    <w:rsid w:val="00C01F1F"/>
    <w:rsid w:val="00C02511"/>
    <w:rsid w:val="00C105B8"/>
    <w:rsid w:val="00C12719"/>
    <w:rsid w:val="00C12802"/>
    <w:rsid w:val="00C2472F"/>
    <w:rsid w:val="00C32024"/>
    <w:rsid w:val="00C4375E"/>
    <w:rsid w:val="00C50473"/>
    <w:rsid w:val="00C5669D"/>
    <w:rsid w:val="00C60095"/>
    <w:rsid w:val="00C60839"/>
    <w:rsid w:val="00C62DCF"/>
    <w:rsid w:val="00C637E5"/>
    <w:rsid w:val="00C7152E"/>
    <w:rsid w:val="00C80E1E"/>
    <w:rsid w:val="00C817D7"/>
    <w:rsid w:val="00C828E9"/>
    <w:rsid w:val="00C84E43"/>
    <w:rsid w:val="00C90244"/>
    <w:rsid w:val="00C93630"/>
    <w:rsid w:val="00C93AA4"/>
    <w:rsid w:val="00C959C2"/>
    <w:rsid w:val="00C96526"/>
    <w:rsid w:val="00CA3DAD"/>
    <w:rsid w:val="00CB08C4"/>
    <w:rsid w:val="00CB4F34"/>
    <w:rsid w:val="00CB70F2"/>
    <w:rsid w:val="00CC3618"/>
    <w:rsid w:val="00CD1946"/>
    <w:rsid w:val="00CD6807"/>
    <w:rsid w:val="00CD732A"/>
    <w:rsid w:val="00CE62A0"/>
    <w:rsid w:val="00CE77B3"/>
    <w:rsid w:val="00CF274D"/>
    <w:rsid w:val="00D00B05"/>
    <w:rsid w:val="00D04550"/>
    <w:rsid w:val="00D107BA"/>
    <w:rsid w:val="00D1307D"/>
    <w:rsid w:val="00D1319A"/>
    <w:rsid w:val="00D200B9"/>
    <w:rsid w:val="00D252BD"/>
    <w:rsid w:val="00D333A1"/>
    <w:rsid w:val="00D4422F"/>
    <w:rsid w:val="00D44A2A"/>
    <w:rsid w:val="00D47C16"/>
    <w:rsid w:val="00D50672"/>
    <w:rsid w:val="00D5108A"/>
    <w:rsid w:val="00D62007"/>
    <w:rsid w:val="00D63DF8"/>
    <w:rsid w:val="00D65BEA"/>
    <w:rsid w:val="00D72542"/>
    <w:rsid w:val="00D7407F"/>
    <w:rsid w:val="00D76947"/>
    <w:rsid w:val="00D8198F"/>
    <w:rsid w:val="00D8519B"/>
    <w:rsid w:val="00D96A84"/>
    <w:rsid w:val="00DA0611"/>
    <w:rsid w:val="00DA4189"/>
    <w:rsid w:val="00DB010D"/>
    <w:rsid w:val="00DB0D0B"/>
    <w:rsid w:val="00DB2351"/>
    <w:rsid w:val="00DB6CDF"/>
    <w:rsid w:val="00DC00A3"/>
    <w:rsid w:val="00DC7B07"/>
    <w:rsid w:val="00DD3A82"/>
    <w:rsid w:val="00DD4C93"/>
    <w:rsid w:val="00DD7EA5"/>
    <w:rsid w:val="00DE0F55"/>
    <w:rsid w:val="00DF06DF"/>
    <w:rsid w:val="00DF150E"/>
    <w:rsid w:val="00DF25B7"/>
    <w:rsid w:val="00DF4177"/>
    <w:rsid w:val="00DF5E12"/>
    <w:rsid w:val="00E00BBE"/>
    <w:rsid w:val="00E02381"/>
    <w:rsid w:val="00E03757"/>
    <w:rsid w:val="00E13280"/>
    <w:rsid w:val="00E225F6"/>
    <w:rsid w:val="00E22DDD"/>
    <w:rsid w:val="00E27F64"/>
    <w:rsid w:val="00E426F2"/>
    <w:rsid w:val="00E43779"/>
    <w:rsid w:val="00E46BA2"/>
    <w:rsid w:val="00E52688"/>
    <w:rsid w:val="00E5721C"/>
    <w:rsid w:val="00E6024A"/>
    <w:rsid w:val="00E62449"/>
    <w:rsid w:val="00E728E7"/>
    <w:rsid w:val="00E81DA0"/>
    <w:rsid w:val="00E86769"/>
    <w:rsid w:val="00E87642"/>
    <w:rsid w:val="00E91D7A"/>
    <w:rsid w:val="00E9729B"/>
    <w:rsid w:val="00EA00A7"/>
    <w:rsid w:val="00EA29D6"/>
    <w:rsid w:val="00EA3260"/>
    <w:rsid w:val="00EA6969"/>
    <w:rsid w:val="00EB0425"/>
    <w:rsid w:val="00EC36E8"/>
    <w:rsid w:val="00EC52FA"/>
    <w:rsid w:val="00ED09D3"/>
    <w:rsid w:val="00ED1CEE"/>
    <w:rsid w:val="00ED5CBB"/>
    <w:rsid w:val="00ED6534"/>
    <w:rsid w:val="00EE37E4"/>
    <w:rsid w:val="00EE50FD"/>
    <w:rsid w:val="00EF34D8"/>
    <w:rsid w:val="00F51163"/>
    <w:rsid w:val="00F51ED8"/>
    <w:rsid w:val="00F51FEA"/>
    <w:rsid w:val="00F539CB"/>
    <w:rsid w:val="00F5526D"/>
    <w:rsid w:val="00F6742C"/>
    <w:rsid w:val="00F70820"/>
    <w:rsid w:val="00F766AB"/>
    <w:rsid w:val="00F913F9"/>
    <w:rsid w:val="00F91595"/>
    <w:rsid w:val="00F936D1"/>
    <w:rsid w:val="00F9494A"/>
    <w:rsid w:val="00F951AB"/>
    <w:rsid w:val="00F973C8"/>
    <w:rsid w:val="00FA047F"/>
    <w:rsid w:val="00FA2A67"/>
    <w:rsid w:val="00FB1226"/>
    <w:rsid w:val="00FB1572"/>
    <w:rsid w:val="00FB72A2"/>
    <w:rsid w:val="00FC1180"/>
    <w:rsid w:val="00FD0483"/>
    <w:rsid w:val="00FD1729"/>
    <w:rsid w:val="00FD5939"/>
    <w:rsid w:val="00FE3DBE"/>
    <w:rsid w:val="00FF0332"/>
    <w:rsid w:val="01853808"/>
    <w:rsid w:val="099E025B"/>
    <w:rsid w:val="0DCC1997"/>
    <w:rsid w:val="0ECE41BB"/>
    <w:rsid w:val="11FC5B8F"/>
    <w:rsid w:val="14CF5443"/>
    <w:rsid w:val="18C62E56"/>
    <w:rsid w:val="1D314D84"/>
    <w:rsid w:val="205A7414"/>
    <w:rsid w:val="24914939"/>
    <w:rsid w:val="25F37FC4"/>
    <w:rsid w:val="275203C6"/>
    <w:rsid w:val="2946721D"/>
    <w:rsid w:val="30F34067"/>
    <w:rsid w:val="357911C7"/>
    <w:rsid w:val="3ADE4701"/>
    <w:rsid w:val="3DC01EBB"/>
    <w:rsid w:val="3F710803"/>
    <w:rsid w:val="40BF407F"/>
    <w:rsid w:val="49207DBA"/>
    <w:rsid w:val="493024B4"/>
    <w:rsid w:val="4A9A6E4B"/>
    <w:rsid w:val="4B25443B"/>
    <w:rsid w:val="4B88528B"/>
    <w:rsid w:val="4C161AA6"/>
    <w:rsid w:val="4D9A72A3"/>
    <w:rsid w:val="4EC05634"/>
    <w:rsid w:val="53C41FF6"/>
    <w:rsid w:val="553E6B33"/>
    <w:rsid w:val="560873E9"/>
    <w:rsid w:val="5B0F1107"/>
    <w:rsid w:val="5B8E02A2"/>
    <w:rsid w:val="5CFC60F1"/>
    <w:rsid w:val="5D6A152B"/>
    <w:rsid w:val="5E0F6886"/>
    <w:rsid w:val="5EA24EC4"/>
    <w:rsid w:val="60D338D7"/>
    <w:rsid w:val="616051CB"/>
    <w:rsid w:val="649B0A8D"/>
    <w:rsid w:val="652B2A5E"/>
    <w:rsid w:val="65342870"/>
    <w:rsid w:val="67DE36AA"/>
    <w:rsid w:val="689033BA"/>
    <w:rsid w:val="6B3A41AA"/>
    <w:rsid w:val="6B427D65"/>
    <w:rsid w:val="6F1C6FA9"/>
    <w:rsid w:val="76292102"/>
    <w:rsid w:val="78C77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v:fill color="white"/>
    </o:shapedefaults>
    <o:shapelayout v:ext="edit">
      <o:idmap v:ext="edit" data="1"/>
    </o:shapelayout>
  </w:shapeDefaults>
  <w:decimalSymbol w:val="."/>
  <w:listSeparator w:val=","/>
  <w15:docId w15:val="{D9373673-F8B9-4DEE-AD86-35338E66F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22"/>
      <w:szCs w:val="22"/>
      <w:lang w:eastAsia="en-US"/>
    </w:rPr>
  </w:style>
  <w:style w:type="paragraph" w:styleId="1">
    <w:name w:val="heading 1"/>
    <w:basedOn w:val="a0"/>
    <w:next w:val="a"/>
    <w:qFormat/>
    <w:locked/>
    <w:pPr>
      <w:keepNext/>
      <w:keepLines/>
      <w:snapToGrid w:val="0"/>
      <w:spacing w:line="360" w:lineRule="auto"/>
    </w:pPr>
    <w:rPr>
      <w:rFonts w:ascii="Times New Roman" w:eastAsia="黑体" w:hAnsi="Times New Roman"/>
      <w:b w:val="0"/>
      <w:kern w:val="44"/>
    </w:rPr>
  </w:style>
  <w:style w:type="paragraph" w:styleId="2">
    <w:name w:val="heading 2"/>
    <w:basedOn w:val="a"/>
    <w:next w:val="a"/>
    <w:unhideWhenUsed/>
    <w:qFormat/>
    <w:locked/>
    <w:pPr>
      <w:keepNext/>
      <w:keepLines/>
      <w:spacing w:line="360" w:lineRule="auto"/>
      <w:ind w:firstLineChars="200" w:firstLine="440"/>
      <w:outlineLvl w:val="1"/>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qFormat/>
    <w:locked/>
    <w:pPr>
      <w:jc w:val="center"/>
      <w:outlineLvl w:val="0"/>
    </w:pPr>
    <w:rPr>
      <w:rFonts w:ascii="Arial" w:hAnsi="Arial"/>
      <w:b/>
      <w:sz w:val="32"/>
    </w:rPr>
  </w:style>
  <w:style w:type="paragraph" w:styleId="a4">
    <w:name w:val="caption"/>
    <w:basedOn w:val="a"/>
    <w:next w:val="a"/>
    <w:link w:val="Char"/>
    <w:uiPriority w:val="35"/>
    <w:unhideWhenUsed/>
    <w:qFormat/>
    <w:locked/>
    <w:pPr>
      <w:jc w:val="both"/>
    </w:pPr>
    <w:rPr>
      <w:rFonts w:ascii="Cambria" w:eastAsia="黑体" w:hAnsi="Cambria"/>
      <w:kern w:val="2"/>
      <w:sz w:val="20"/>
      <w:szCs w:val="20"/>
      <w:lang w:eastAsia="zh-CN"/>
    </w:rPr>
  </w:style>
  <w:style w:type="paragraph" w:styleId="a5">
    <w:name w:val="Body Text"/>
    <w:basedOn w:val="a"/>
    <w:link w:val="Char0"/>
    <w:uiPriority w:val="99"/>
    <w:qFormat/>
    <w:pPr>
      <w:ind w:left="289"/>
    </w:pPr>
    <w:rPr>
      <w:rFonts w:ascii="宋体" w:hAnsi="宋体"/>
      <w:sz w:val="26"/>
      <w:szCs w:val="26"/>
    </w:rPr>
  </w:style>
  <w:style w:type="paragraph" w:styleId="3">
    <w:name w:val="toc 3"/>
    <w:basedOn w:val="a"/>
    <w:next w:val="a"/>
    <w:qFormat/>
    <w:locked/>
    <w:pPr>
      <w:ind w:leftChars="400" w:left="840"/>
    </w:pPr>
  </w:style>
  <w:style w:type="paragraph" w:styleId="a6">
    <w:name w:val="Plain Text"/>
    <w:basedOn w:val="a"/>
    <w:link w:val="Char1"/>
    <w:qFormat/>
    <w:pPr>
      <w:jc w:val="both"/>
    </w:pPr>
    <w:rPr>
      <w:rFonts w:ascii="宋体" w:hAnsi="Courier New" w:cs="Courier New"/>
      <w:kern w:val="2"/>
      <w:sz w:val="21"/>
      <w:szCs w:val="21"/>
      <w:lang w:eastAsia="zh-CN"/>
    </w:rPr>
  </w:style>
  <w:style w:type="paragraph" w:styleId="20">
    <w:name w:val="Body Text Indent 2"/>
    <w:basedOn w:val="a"/>
    <w:uiPriority w:val="99"/>
    <w:qFormat/>
    <w:pPr>
      <w:spacing w:after="120" w:line="480" w:lineRule="auto"/>
      <w:ind w:leftChars="200" w:left="420"/>
    </w:pPr>
    <w:rPr>
      <w:rFonts w:ascii="Times New Roman" w:hAnsi="Times New Roman"/>
      <w:szCs w:val="24"/>
    </w:rPr>
  </w:style>
  <w:style w:type="paragraph" w:styleId="a7">
    <w:name w:val="Balloon Text"/>
    <w:basedOn w:val="a"/>
    <w:link w:val="Char2"/>
    <w:uiPriority w:val="99"/>
    <w:semiHidden/>
    <w:qFormat/>
    <w:pPr>
      <w:jc w:val="both"/>
    </w:pPr>
    <w:rPr>
      <w:sz w:val="18"/>
      <w:szCs w:val="18"/>
      <w:lang w:eastAsia="zh-CN"/>
    </w:rPr>
  </w:style>
  <w:style w:type="paragraph" w:styleId="a8">
    <w:name w:val="footer"/>
    <w:basedOn w:val="a"/>
    <w:link w:val="Char3"/>
    <w:uiPriority w:val="99"/>
    <w:qFormat/>
    <w:pPr>
      <w:tabs>
        <w:tab w:val="center" w:pos="4153"/>
        <w:tab w:val="right" w:pos="8306"/>
      </w:tabs>
      <w:snapToGrid w:val="0"/>
    </w:pPr>
    <w:rPr>
      <w:sz w:val="18"/>
      <w:szCs w:val="18"/>
    </w:rPr>
  </w:style>
  <w:style w:type="paragraph" w:styleId="a9">
    <w:name w:val="header"/>
    <w:basedOn w:val="a"/>
    <w:link w:val="Char4"/>
    <w:uiPriority w:val="99"/>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locked/>
  </w:style>
  <w:style w:type="paragraph" w:styleId="21">
    <w:name w:val="toc 2"/>
    <w:basedOn w:val="a"/>
    <w:next w:val="a"/>
    <w:qFormat/>
    <w:locked/>
    <w:pPr>
      <w:ind w:leftChars="200" w:left="420"/>
    </w:pPr>
  </w:style>
  <w:style w:type="paragraph" w:styleId="aa">
    <w:name w:val="Normal (Web)"/>
    <w:basedOn w:val="a"/>
    <w:unhideWhenUsed/>
    <w:qFormat/>
    <w:pPr>
      <w:widowControl/>
      <w:spacing w:before="100" w:beforeAutospacing="1" w:after="100" w:afterAutospacing="1"/>
    </w:pPr>
    <w:rPr>
      <w:rFonts w:ascii="宋体" w:hAnsi="宋体" w:cs="宋体"/>
      <w:sz w:val="24"/>
      <w:szCs w:val="24"/>
      <w:lang w:eastAsia="zh-CN"/>
    </w:rPr>
  </w:style>
  <w:style w:type="character" w:styleId="ab">
    <w:name w:val="Strong"/>
    <w:basedOn w:val="a1"/>
    <w:uiPriority w:val="22"/>
    <w:qFormat/>
    <w:locked/>
    <w:rPr>
      <w:b/>
      <w:bCs/>
    </w:rPr>
  </w:style>
  <w:style w:type="character" w:styleId="ac">
    <w:name w:val="Hyperlink"/>
    <w:basedOn w:val="a1"/>
    <w:uiPriority w:val="99"/>
    <w:qFormat/>
    <w:rPr>
      <w:rFonts w:cs="Times New Roman"/>
      <w:color w:val="0000FF"/>
      <w:u w:val="single"/>
    </w:rPr>
  </w:style>
  <w:style w:type="table" w:styleId="ad">
    <w:name w:val="Table Grid"/>
    <w:basedOn w:val="a2"/>
    <w:qFormat/>
    <w:lock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99"/>
    <w:semiHidden/>
    <w:qFormat/>
    <w:pPr>
      <w:widowControl w:val="0"/>
    </w:pPr>
    <w:rPr>
      <w:sz w:val="22"/>
      <w:szCs w:val="22"/>
      <w:lang w:eastAsia="en-US"/>
    </w:rPr>
    <w:tblPr>
      <w:tblCellMar>
        <w:top w:w="0" w:type="dxa"/>
        <w:left w:w="0" w:type="dxa"/>
        <w:bottom w:w="0" w:type="dxa"/>
        <w:right w:w="0" w:type="dxa"/>
      </w:tblCellMar>
    </w:tblPr>
  </w:style>
  <w:style w:type="character" w:customStyle="1" w:styleId="Char0">
    <w:name w:val="正文文本 Char"/>
    <w:basedOn w:val="a1"/>
    <w:link w:val="a5"/>
    <w:uiPriority w:val="99"/>
    <w:semiHidden/>
    <w:qFormat/>
    <w:locked/>
    <w:rPr>
      <w:rFonts w:cs="Times New Roman"/>
      <w:kern w:val="0"/>
      <w:sz w:val="22"/>
      <w:lang w:eastAsia="en-US"/>
    </w:rPr>
  </w:style>
  <w:style w:type="paragraph" w:customStyle="1" w:styleId="Heading11">
    <w:name w:val="Heading 11"/>
    <w:basedOn w:val="a"/>
    <w:uiPriority w:val="99"/>
    <w:qFormat/>
    <w:pPr>
      <w:outlineLvl w:val="1"/>
    </w:pPr>
    <w:rPr>
      <w:rFonts w:ascii="黑体" w:eastAsia="黑体" w:hAnsi="黑体"/>
      <w:sz w:val="32"/>
      <w:szCs w:val="32"/>
    </w:rPr>
  </w:style>
  <w:style w:type="paragraph" w:customStyle="1" w:styleId="Heading21">
    <w:name w:val="Heading 21"/>
    <w:basedOn w:val="a"/>
    <w:uiPriority w:val="99"/>
    <w:qFormat/>
    <w:pPr>
      <w:ind w:left="560" w:hanging="629"/>
      <w:outlineLvl w:val="2"/>
    </w:pPr>
    <w:rPr>
      <w:rFonts w:ascii="宋体" w:hAnsi="宋体"/>
      <w:sz w:val="28"/>
      <w:szCs w:val="28"/>
    </w:rPr>
  </w:style>
  <w:style w:type="paragraph" w:customStyle="1" w:styleId="11">
    <w:name w:val="列出段落1"/>
    <w:basedOn w:val="a"/>
    <w:uiPriority w:val="34"/>
    <w:qFormat/>
  </w:style>
  <w:style w:type="paragraph" w:customStyle="1" w:styleId="TableParagraph">
    <w:name w:val="Table Paragraph"/>
    <w:basedOn w:val="a"/>
    <w:uiPriority w:val="99"/>
    <w:qFormat/>
  </w:style>
  <w:style w:type="character" w:customStyle="1" w:styleId="Char4">
    <w:name w:val="页眉 Char"/>
    <w:basedOn w:val="a1"/>
    <w:link w:val="a9"/>
    <w:uiPriority w:val="99"/>
    <w:semiHidden/>
    <w:qFormat/>
    <w:locked/>
    <w:rPr>
      <w:rFonts w:cs="Times New Roman"/>
      <w:sz w:val="18"/>
      <w:szCs w:val="18"/>
    </w:rPr>
  </w:style>
  <w:style w:type="character" w:customStyle="1" w:styleId="Char3">
    <w:name w:val="页脚 Char"/>
    <w:basedOn w:val="a1"/>
    <w:link w:val="a8"/>
    <w:uiPriority w:val="99"/>
    <w:qFormat/>
    <w:locked/>
    <w:rPr>
      <w:rFonts w:cs="Times New Roman"/>
      <w:sz w:val="18"/>
      <w:szCs w:val="18"/>
    </w:rPr>
  </w:style>
  <w:style w:type="character" w:customStyle="1" w:styleId="Char2">
    <w:name w:val="批注框文本 Char"/>
    <w:basedOn w:val="a1"/>
    <w:link w:val="a7"/>
    <w:uiPriority w:val="99"/>
    <w:semiHidden/>
    <w:qFormat/>
    <w:locked/>
    <w:rPr>
      <w:rFonts w:ascii="Calibri" w:eastAsia="宋体" w:hAnsi="Calibri" w:cs="Times New Roman"/>
      <w:sz w:val="18"/>
      <w:szCs w:val="18"/>
      <w:lang w:val="en-US" w:eastAsia="zh-CN" w:bidi="ar-SA"/>
    </w:rPr>
  </w:style>
  <w:style w:type="paragraph" w:customStyle="1" w:styleId="YL">
    <w:name w:val="YL正文"/>
    <w:basedOn w:val="a"/>
    <w:link w:val="YLChar"/>
    <w:uiPriority w:val="99"/>
    <w:qFormat/>
    <w:pPr>
      <w:spacing w:line="300" w:lineRule="auto"/>
      <w:ind w:firstLineChars="200" w:firstLine="200"/>
      <w:jc w:val="both"/>
    </w:pPr>
    <w:rPr>
      <w:rFonts w:ascii="仿宋" w:hAnsi="仿宋"/>
      <w:color w:val="000000"/>
      <w:kern w:val="2"/>
      <w:sz w:val="24"/>
      <w:szCs w:val="24"/>
      <w:lang w:eastAsia="zh-CN"/>
    </w:rPr>
  </w:style>
  <w:style w:type="character" w:customStyle="1" w:styleId="YLChar">
    <w:name w:val="YL正文 Char"/>
    <w:basedOn w:val="a1"/>
    <w:link w:val="YL"/>
    <w:uiPriority w:val="99"/>
    <w:qFormat/>
    <w:locked/>
    <w:rPr>
      <w:rFonts w:ascii="仿宋" w:eastAsia="宋体" w:hAnsi="仿宋" w:cs="Times New Roman"/>
      <w:color w:val="000000"/>
      <w:kern w:val="2"/>
      <w:sz w:val="24"/>
      <w:szCs w:val="24"/>
      <w:lang w:val="en-US" w:eastAsia="zh-CN" w:bidi="ar-SA"/>
    </w:rPr>
  </w:style>
  <w:style w:type="paragraph" w:customStyle="1" w:styleId="YL0">
    <w:name w:val="YL六级"/>
    <w:basedOn w:val="a"/>
    <w:link w:val="YLChar0"/>
    <w:uiPriority w:val="99"/>
    <w:qFormat/>
    <w:pPr>
      <w:adjustRightInd w:val="0"/>
      <w:spacing w:beforeLines="50" w:afterLines="50"/>
      <w:ind w:firstLineChars="200" w:firstLine="200"/>
      <w:outlineLvl w:val="5"/>
    </w:pPr>
    <w:rPr>
      <w:rFonts w:ascii="仿宋" w:hAnsi="仿宋"/>
      <w:b/>
      <w:color w:val="000000"/>
      <w:kern w:val="2"/>
      <w:sz w:val="24"/>
      <w:szCs w:val="24"/>
      <w:lang w:eastAsia="zh-CN"/>
    </w:rPr>
  </w:style>
  <w:style w:type="character" w:customStyle="1" w:styleId="YLChar0">
    <w:name w:val="YL六级 Char"/>
    <w:basedOn w:val="a1"/>
    <w:link w:val="YL0"/>
    <w:uiPriority w:val="99"/>
    <w:qFormat/>
    <w:locked/>
    <w:rPr>
      <w:rFonts w:ascii="仿宋" w:eastAsia="宋体" w:hAnsi="仿宋" w:cs="Times New Roman"/>
      <w:b/>
      <w:color w:val="000000"/>
      <w:kern w:val="2"/>
      <w:sz w:val="24"/>
      <w:szCs w:val="24"/>
      <w:lang w:val="en-US" w:eastAsia="zh-CN" w:bidi="ar-SA"/>
    </w:rPr>
  </w:style>
  <w:style w:type="character" w:customStyle="1" w:styleId="Char">
    <w:name w:val="题注 Char"/>
    <w:basedOn w:val="a1"/>
    <w:link w:val="a4"/>
    <w:uiPriority w:val="35"/>
    <w:qFormat/>
    <w:rPr>
      <w:rFonts w:ascii="Cambria" w:eastAsia="黑体" w:hAnsi="Cambria"/>
      <w:kern w:val="2"/>
    </w:rPr>
  </w:style>
  <w:style w:type="paragraph" w:customStyle="1" w:styleId="XN">
    <w:name w:val="XN表头"/>
    <w:basedOn w:val="a4"/>
    <w:qFormat/>
    <w:pPr>
      <w:spacing w:beforeLines="30" w:afterLines="20"/>
      <w:jc w:val="center"/>
    </w:pPr>
    <w:rPr>
      <w:rFonts w:eastAsia="宋体"/>
      <w:b/>
      <w:sz w:val="24"/>
    </w:rPr>
  </w:style>
  <w:style w:type="paragraph" w:customStyle="1" w:styleId="XN0">
    <w:name w:val="XN表内容"/>
    <w:basedOn w:val="a"/>
    <w:link w:val="XNChar"/>
    <w:qFormat/>
    <w:pPr>
      <w:spacing w:line="264" w:lineRule="auto"/>
      <w:jc w:val="center"/>
    </w:pPr>
    <w:rPr>
      <w:rFonts w:ascii="仿宋" w:hAnsi="仿宋"/>
      <w:color w:val="000000"/>
      <w:kern w:val="2"/>
      <w:sz w:val="21"/>
      <w:szCs w:val="24"/>
      <w:lang w:eastAsia="zh-CN"/>
    </w:rPr>
  </w:style>
  <w:style w:type="character" w:customStyle="1" w:styleId="XNChar">
    <w:name w:val="XN表内容 Char"/>
    <w:basedOn w:val="a1"/>
    <w:link w:val="XN0"/>
    <w:qFormat/>
    <w:rPr>
      <w:rFonts w:ascii="仿宋" w:hAnsi="仿宋"/>
      <w:color w:val="000000"/>
      <w:kern w:val="2"/>
      <w:sz w:val="21"/>
      <w:szCs w:val="24"/>
    </w:rPr>
  </w:style>
  <w:style w:type="paragraph" w:customStyle="1" w:styleId="ae">
    <w:name w:val="表头"/>
    <w:basedOn w:val="a"/>
    <w:link w:val="Char5"/>
    <w:qFormat/>
    <w:pPr>
      <w:adjustRightInd w:val="0"/>
      <w:snapToGrid w:val="0"/>
      <w:jc w:val="center"/>
    </w:pPr>
    <w:rPr>
      <w:rFonts w:ascii="宋体" w:hAnsi="宋体"/>
      <w:b/>
      <w:sz w:val="20"/>
      <w:szCs w:val="21"/>
      <w:lang w:eastAsia="zh-CN"/>
    </w:rPr>
  </w:style>
  <w:style w:type="character" w:customStyle="1" w:styleId="Char5">
    <w:name w:val="表头 Char"/>
    <w:link w:val="ae"/>
    <w:qFormat/>
    <w:rPr>
      <w:rFonts w:ascii="宋体" w:hAnsi="宋体"/>
      <w:b/>
      <w:szCs w:val="21"/>
    </w:rPr>
  </w:style>
  <w:style w:type="paragraph" w:customStyle="1" w:styleId="af">
    <w:name w:val="表头五号"/>
    <w:basedOn w:val="a"/>
    <w:link w:val="Char6"/>
    <w:qFormat/>
    <w:pPr>
      <w:autoSpaceDE w:val="0"/>
      <w:autoSpaceDN w:val="0"/>
      <w:spacing w:beforeLines="50" w:line="300" w:lineRule="auto"/>
      <w:ind w:firstLineChars="200" w:firstLine="422"/>
      <w:jc w:val="center"/>
    </w:pPr>
    <w:rPr>
      <w:rFonts w:ascii="宋体" w:hAnsi="宋体"/>
      <w:b/>
      <w:kern w:val="2"/>
      <w:sz w:val="21"/>
      <w:szCs w:val="24"/>
      <w:lang w:eastAsia="zh-CN"/>
    </w:rPr>
  </w:style>
  <w:style w:type="character" w:customStyle="1" w:styleId="Char6">
    <w:name w:val="表头五号 Char"/>
    <w:basedOn w:val="a1"/>
    <w:link w:val="af"/>
    <w:qFormat/>
    <w:rPr>
      <w:rFonts w:ascii="宋体" w:hAnsi="宋体"/>
      <w:b/>
      <w:kern w:val="2"/>
      <w:sz w:val="21"/>
      <w:szCs w:val="24"/>
    </w:rPr>
  </w:style>
  <w:style w:type="paragraph" w:customStyle="1" w:styleId="110">
    <w:name w:val="列出段落11"/>
    <w:basedOn w:val="a"/>
    <w:uiPriority w:val="99"/>
    <w:qFormat/>
    <w:pPr>
      <w:ind w:firstLineChars="200" w:firstLine="420"/>
      <w:jc w:val="both"/>
    </w:pPr>
    <w:rPr>
      <w:rFonts w:ascii="Times New Roman" w:hAnsi="Times New Roman"/>
      <w:kern w:val="2"/>
      <w:sz w:val="21"/>
      <w:szCs w:val="24"/>
      <w:lang w:eastAsia="zh-CN"/>
    </w:rPr>
  </w:style>
  <w:style w:type="character" w:customStyle="1" w:styleId="Char1">
    <w:name w:val="纯文本 Char"/>
    <w:basedOn w:val="a1"/>
    <w:link w:val="a6"/>
    <w:qFormat/>
    <w:rPr>
      <w:rFonts w:ascii="宋体" w:hAnsi="Courier New" w:cs="Courier New"/>
      <w:kern w:val="2"/>
      <w:sz w:val="21"/>
      <w:szCs w:val="21"/>
    </w:rPr>
  </w:style>
  <w:style w:type="paragraph" w:styleId="af0">
    <w:name w:val="List Paragraph"/>
    <w:basedOn w:val="a"/>
    <w:uiPriority w:val="99"/>
    <w:unhideWhenUsed/>
    <w:qFormat/>
    <w:pPr>
      <w:ind w:firstLineChars="200" w:firstLine="420"/>
    </w:pPr>
  </w:style>
  <w:style w:type="character" w:customStyle="1" w:styleId="2Char">
    <w:name w:val="正文2 Char"/>
    <w:link w:val="22"/>
    <w:qFormat/>
    <w:rPr>
      <w:rFonts w:ascii="宋体" w:hAnsi="宋体"/>
      <w:color w:val="000000"/>
      <w:kern w:val="2"/>
      <w:sz w:val="24"/>
    </w:rPr>
  </w:style>
  <w:style w:type="paragraph" w:customStyle="1" w:styleId="22">
    <w:name w:val="正文2"/>
    <w:basedOn w:val="a"/>
    <w:link w:val="2Char"/>
    <w:qFormat/>
    <w:pPr>
      <w:adjustRightInd w:val="0"/>
      <w:spacing w:line="360" w:lineRule="auto"/>
      <w:ind w:firstLineChars="200" w:firstLine="480"/>
      <w:jc w:val="both"/>
    </w:pPr>
    <w:rPr>
      <w:rFonts w:ascii="宋体" w:hAnsi="宋体"/>
      <w:color w:val="000000"/>
      <w:kern w:val="2"/>
      <w:sz w:val="24"/>
      <w:szCs w:val="20"/>
      <w:lang w:eastAsia="zh-CN"/>
    </w:rPr>
  </w:style>
  <w:style w:type="paragraph" w:customStyle="1" w:styleId="5">
    <w:name w:val="列出段落5"/>
    <w:basedOn w:val="a"/>
    <w:uiPriority w:val="34"/>
    <w:unhideWhenUsed/>
    <w:qFormat/>
    <w:pPr>
      <w:ind w:firstLineChars="200" w:firstLine="420"/>
    </w:pPr>
  </w:style>
  <w:style w:type="paragraph" w:customStyle="1" w:styleId="af1">
    <w:name w:val="表格内容"/>
    <w:basedOn w:val="a"/>
    <w:uiPriority w:val="99"/>
    <w:qFormat/>
    <w:pPr>
      <w:widowControl/>
      <w:spacing w:line="300" w:lineRule="auto"/>
    </w:pPr>
    <w:rPr>
      <w:rFonts w:ascii="宋体"/>
      <w:spacing w:val="-2"/>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zhonghuifur.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customShpInfo spid="_x0000_s1049"/>
    <customShpInfo spid="_x0000_s1046"/>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09AE3F-95C0-48D2-9D57-7F4003F80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11653</Words>
  <Characters>2827</Characters>
  <Application>Microsoft Office Word</Application>
  <DocSecurity>0</DocSecurity>
  <Lines>23</Lines>
  <Paragraphs>28</Paragraphs>
  <ScaleCrop>false</ScaleCrop>
  <Company>Microsoft</Company>
  <LinksUpToDate>false</LinksUpToDate>
  <CharactersWithSpaces>14452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赖凌祥</dc:creator>
  <cp:lastModifiedBy>China</cp:lastModifiedBy>
  <cp:revision>28</cp:revision>
  <cp:lastPrinted>2018-09-11T02:31:00Z</cp:lastPrinted>
  <dcterms:created xsi:type="dcterms:W3CDTF">2019-02-14T07:49:00Z</dcterms:created>
  <dcterms:modified xsi:type="dcterms:W3CDTF">2020-04-16T13:44:00Z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