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1397"/>
        <w:spacing w:before="178" w:line="224" w:lineRule="auto"/>
        <w:outlineLvl w:val="0"/>
        <w:rPr>
          <w:rFonts w:ascii="FangSong" w:hAnsi="FangSong" w:eastAsia="FangSong" w:cs="FangSong"/>
          <w:sz w:val="55"/>
          <w:szCs w:val="55"/>
        </w:rPr>
      </w:pPr>
      <w:r>
        <w:rPr>
          <w:rFonts w:ascii="FangSong" w:hAnsi="FangSong" w:eastAsia="FangSong" w:cs="FangSong"/>
          <w:sz w:val="55"/>
          <w:szCs w:val="55"/>
          <w:b/>
          <w:bCs/>
          <w:spacing w:val="1"/>
        </w:rPr>
        <w:t>浙江中辉皮草有限公司</w:t>
      </w:r>
    </w:p>
    <w:p>
      <w:pPr>
        <w:pStyle w:val="BodyText"/>
        <w:spacing w:line="318" w:lineRule="auto"/>
        <w:rPr/>
      </w:pPr>
      <w:r/>
    </w:p>
    <w:p>
      <w:pPr>
        <w:pStyle w:val="BodyText"/>
        <w:spacing w:line="319" w:lineRule="auto"/>
        <w:rPr/>
      </w:pPr>
      <w:r/>
    </w:p>
    <w:p>
      <w:pPr>
        <w:ind w:left="967"/>
        <w:spacing w:before="231" w:line="225" w:lineRule="auto"/>
        <w:outlineLvl w:val="0"/>
        <w:rPr>
          <w:rFonts w:ascii="FangSong" w:hAnsi="FangSong" w:eastAsia="FangSong" w:cs="FangSong"/>
          <w:sz w:val="71"/>
          <w:szCs w:val="71"/>
        </w:rPr>
      </w:pPr>
      <w:r>
        <w:rPr>
          <w:rFonts w:ascii="FangSong" w:hAnsi="FangSong" w:eastAsia="FangSong" w:cs="FangSong"/>
          <w:sz w:val="71"/>
          <w:szCs w:val="71"/>
          <w:b/>
          <w:bCs/>
          <w:spacing w:val="-1"/>
        </w:rPr>
        <w:t>产品碳足迹评价报告</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37"/>
        <w:spacing w:before="97" w:line="188" w:lineRule="auto"/>
        <w:rPr>
          <w:rFonts w:ascii="FangSong" w:hAnsi="FangSong" w:eastAsia="FangSong" w:cs="FangSong"/>
          <w:sz w:val="30"/>
          <w:szCs w:val="30"/>
        </w:rPr>
      </w:pPr>
      <w:r>
        <w:drawing>
          <wp:anchor distT="0" distB="0" distL="0" distR="0" simplePos="0" relativeHeight="251658240" behindDoc="1" locked="0" layoutInCell="1" allowOverlap="1">
            <wp:simplePos x="0" y="0"/>
            <wp:positionH relativeFrom="column">
              <wp:posOffset>2458021</wp:posOffset>
            </wp:positionH>
            <wp:positionV relativeFrom="paragraph">
              <wp:posOffset>-500204</wp:posOffset>
            </wp:positionV>
            <wp:extent cx="1417320" cy="144017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417320" cy="1440179"/>
                    </a:xfrm>
                    <a:prstGeom prst="rect">
                      <a:avLst/>
                    </a:prstGeom>
                  </pic:spPr>
                </pic:pic>
              </a:graphicData>
            </a:graphic>
          </wp:anchor>
        </w:drawing>
      </w:r>
      <w:r>
        <w:rPr>
          <w:rFonts w:ascii="FangSong" w:hAnsi="FangSong" w:eastAsia="FangSong" w:cs="FangSong"/>
          <w:sz w:val="30"/>
          <w:szCs w:val="30"/>
          <w:b/>
          <w:bCs/>
          <w:spacing w:val="-5"/>
        </w:rPr>
        <w:t>评价机构名称（公章</w:t>
      </w:r>
      <w:r>
        <w:rPr>
          <w:rFonts w:ascii="FangSong" w:hAnsi="FangSong" w:eastAsia="FangSong" w:cs="FangSong"/>
          <w:sz w:val="30"/>
          <w:szCs w:val="30"/>
          <w:b/>
          <w:bCs/>
          <w:spacing w:val="17"/>
        </w:rPr>
        <w:t>）：</w:t>
      </w:r>
      <w:r>
        <w:rPr>
          <w:rFonts w:ascii="FangSong" w:hAnsi="FangSong" w:eastAsia="FangSong" w:cs="FangSong"/>
          <w:sz w:val="30"/>
          <w:szCs w:val="30"/>
          <w:b/>
          <w:bCs/>
          <w:spacing w:val="-5"/>
        </w:rPr>
        <w:t>维正知识产权科技有限公司</w:t>
      </w:r>
    </w:p>
    <w:p>
      <w:pPr>
        <w:pStyle w:val="BodyText"/>
        <w:ind w:left="635"/>
        <w:spacing w:line="407" w:lineRule="exact"/>
        <w:rPr>
          <w:rFonts w:ascii="FangSong" w:hAnsi="FangSong" w:eastAsia="FangSong" w:cs="FangSong"/>
          <w:sz w:val="30"/>
          <w:szCs w:val="30"/>
        </w:rPr>
      </w:pPr>
      <w:r>
        <w:rPr>
          <w:rFonts w:ascii="FangSong" w:hAnsi="FangSong" w:eastAsia="FangSong" w:cs="FangSong"/>
          <w:sz w:val="30"/>
          <w:szCs w:val="30"/>
          <w:b/>
          <w:bCs/>
          <w:spacing w:val="-5"/>
          <w:position w:val="1"/>
        </w:rPr>
        <w:t>核查报告签发日期：</w:t>
      </w:r>
      <w:r>
        <w:rPr>
          <w:sz w:val="30"/>
          <w:szCs w:val="30"/>
          <w:spacing w:val="-5"/>
          <w:position w:val="1"/>
        </w:rPr>
        <w:t>2025 </w:t>
      </w:r>
      <w:r>
        <w:rPr>
          <w:rFonts w:ascii="FangSong" w:hAnsi="FangSong" w:eastAsia="FangSong" w:cs="FangSong"/>
          <w:sz w:val="30"/>
          <w:szCs w:val="30"/>
          <w:spacing w:val="-5"/>
          <w:position w:val="1"/>
        </w:rPr>
        <w:t>年</w:t>
      </w:r>
      <w:r>
        <w:rPr>
          <w:rFonts w:ascii="FangSong" w:hAnsi="FangSong" w:eastAsia="FangSong" w:cs="FangSong"/>
          <w:sz w:val="30"/>
          <w:szCs w:val="30"/>
          <w:spacing w:val="-57"/>
          <w:position w:val="1"/>
        </w:rPr>
        <w:t xml:space="preserve"> </w:t>
      </w:r>
      <w:r>
        <w:rPr>
          <w:sz w:val="30"/>
          <w:szCs w:val="30"/>
          <w:spacing w:val="-5"/>
          <w:position w:val="1"/>
        </w:rPr>
        <w:t>01</w:t>
      </w:r>
      <w:r>
        <w:rPr>
          <w:sz w:val="30"/>
          <w:szCs w:val="30"/>
          <w:spacing w:val="26"/>
          <w:position w:val="1"/>
        </w:rPr>
        <w:t xml:space="preserve"> </w:t>
      </w:r>
      <w:r>
        <w:rPr>
          <w:rFonts w:ascii="FangSong" w:hAnsi="FangSong" w:eastAsia="FangSong" w:cs="FangSong"/>
          <w:sz w:val="30"/>
          <w:szCs w:val="30"/>
          <w:spacing w:val="-5"/>
          <w:position w:val="1"/>
        </w:rPr>
        <w:t>月</w:t>
      </w:r>
      <w:r>
        <w:rPr>
          <w:rFonts w:ascii="FangSong" w:hAnsi="FangSong" w:eastAsia="FangSong" w:cs="FangSong"/>
          <w:sz w:val="30"/>
          <w:szCs w:val="30"/>
          <w:spacing w:val="-67"/>
          <w:position w:val="1"/>
        </w:rPr>
        <w:t xml:space="preserve"> </w:t>
      </w:r>
      <w:r>
        <w:rPr>
          <w:sz w:val="30"/>
          <w:szCs w:val="30"/>
          <w:spacing w:val="-5"/>
          <w:position w:val="1"/>
        </w:rPr>
        <w:t>22  </w:t>
      </w:r>
      <w:r>
        <w:rPr>
          <w:rFonts w:ascii="FangSong" w:hAnsi="FangSong" w:eastAsia="FangSong" w:cs="FangSong"/>
          <w:sz w:val="30"/>
          <w:szCs w:val="30"/>
          <w:spacing w:val="-5"/>
          <w:position w:val="1"/>
        </w:rPr>
        <w:t>日</w:t>
      </w:r>
    </w:p>
    <w:p>
      <w:pPr>
        <w:spacing w:line="407" w:lineRule="exact"/>
        <w:sectPr>
          <w:headerReference w:type="default" r:id="rId1"/>
          <w:pgSz w:w="11906" w:h="16839"/>
          <w:pgMar w:top="400" w:right="1785" w:bottom="0" w:left="1785" w:header="0" w:footer="0" w:gutter="0"/>
        </w:sectPr>
        <w:rPr>
          <w:rFonts w:ascii="FangSong" w:hAnsi="FangSong" w:eastAsia="FangSong" w:cs="FangSong"/>
          <w:sz w:val="30"/>
          <w:szCs w:val="30"/>
        </w:rPr>
      </w:pP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ind w:left="2603"/>
        <w:spacing w:before="114" w:line="228" w:lineRule="auto"/>
        <w:outlineLvl w:val="0"/>
        <w:rPr>
          <w:rFonts w:ascii="FangSong" w:hAnsi="FangSong" w:eastAsia="FangSong" w:cs="FangSong"/>
          <w:sz w:val="35"/>
          <w:szCs w:val="35"/>
        </w:rPr>
      </w:pPr>
      <w:r>
        <w:rPr>
          <w:rFonts w:ascii="FangSong" w:hAnsi="FangSong" w:eastAsia="FangSong" w:cs="FangSong"/>
          <w:sz w:val="35"/>
          <w:szCs w:val="35"/>
          <w:b/>
          <w:bCs/>
          <w:spacing w:val="3"/>
        </w:rPr>
        <w:t>产品碳足迹报告</w:t>
      </w:r>
    </w:p>
    <w:p>
      <w:pPr>
        <w:ind w:left="36"/>
        <w:spacing w:line="212" w:lineRule="auto"/>
        <w:outlineLvl w:val="1"/>
        <w:rPr>
          <w:rFonts w:ascii="FangSong" w:hAnsi="FangSong" w:eastAsia="FangSong" w:cs="FangSong"/>
          <w:sz w:val="24"/>
          <w:szCs w:val="24"/>
        </w:rPr>
      </w:pPr>
      <w:r>
        <w:rPr>
          <w:rFonts w:ascii="FangSong" w:hAnsi="FangSong" w:eastAsia="FangSong" w:cs="FangSong"/>
          <w:sz w:val="24"/>
          <w:szCs w:val="24"/>
          <w:b/>
          <w:bCs/>
          <w:spacing w:val="-6"/>
        </w:rPr>
        <w:t>一、企业介绍</w:t>
      </w:r>
    </w:p>
    <w:p>
      <w:pPr>
        <w:pStyle w:val="BodyText"/>
        <w:ind w:left="34" w:right="61" w:firstLine="480"/>
        <w:spacing w:before="5" w:line="248" w:lineRule="auto"/>
        <w:jc w:val="both"/>
        <w:rPr>
          <w:rFonts w:ascii="FangSong" w:hAnsi="FangSong" w:eastAsia="FangSong" w:cs="FangSong"/>
          <w:sz w:val="24"/>
          <w:szCs w:val="24"/>
        </w:rPr>
      </w:pPr>
      <w:r>
        <w:rPr>
          <w:rFonts w:ascii="FangSong" w:hAnsi="FangSong" w:eastAsia="FangSong" w:cs="FangSong"/>
          <w:sz w:val="24"/>
          <w:szCs w:val="24"/>
          <w:spacing w:val="-3"/>
        </w:rPr>
        <w:t>浙江中辉皮草有限公司（以下简称中辉或公司</w:t>
      </w:r>
      <w:r>
        <w:rPr>
          <w:rFonts w:ascii="FangSong" w:hAnsi="FangSong" w:eastAsia="FangSong" w:cs="FangSong"/>
          <w:sz w:val="24"/>
          <w:szCs w:val="24"/>
          <w:spacing w:val="7"/>
        </w:rPr>
        <w:t>），</w:t>
      </w:r>
      <w:r>
        <w:rPr>
          <w:rFonts w:ascii="FangSong" w:hAnsi="FangSong" w:eastAsia="FangSong" w:cs="FangSong"/>
          <w:sz w:val="24"/>
          <w:szCs w:val="24"/>
          <w:spacing w:val="-3"/>
        </w:rPr>
        <w:t>成立于</w:t>
      </w:r>
      <w:r>
        <w:rPr>
          <w:rFonts w:ascii="FangSong" w:hAnsi="FangSong" w:eastAsia="FangSong" w:cs="FangSong"/>
          <w:sz w:val="24"/>
          <w:szCs w:val="24"/>
          <w:spacing w:val="-33"/>
        </w:rPr>
        <w:t xml:space="preserve"> </w:t>
      </w:r>
      <w:r>
        <w:rPr>
          <w:sz w:val="24"/>
          <w:szCs w:val="24"/>
          <w:spacing w:val="-3"/>
        </w:rPr>
        <w:t>1993 </w:t>
      </w:r>
      <w:r>
        <w:rPr>
          <w:rFonts w:ascii="FangSong" w:hAnsi="FangSong" w:eastAsia="FangSong" w:cs="FangSong"/>
          <w:sz w:val="24"/>
          <w:szCs w:val="24"/>
          <w:spacing w:val="-3"/>
        </w:rPr>
        <w:t>年，总部坐</w:t>
      </w:r>
      <w:r>
        <w:rPr>
          <w:rFonts w:ascii="FangSong" w:hAnsi="FangSong" w:eastAsia="FangSong" w:cs="FangSong"/>
          <w:sz w:val="24"/>
          <w:szCs w:val="24"/>
        </w:rPr>
        <w:t xml:space="preserve"> </w:t>
      </w:r>
      <w:r>
        <w:rPr>
          <w:rFonts w:ascii="FangSong" w:hAnsi="FangSong" w:eastAsia="FangSong" w:cs="FangSong"/>
          <w:sz w:val="24"/>
          <w:szCs w:val="24"/>
          <w:spacing w:val="-1"/>
        </w:rPr>
        <w:t>落于融杭经济区、中国皮草名城</w:t>
      </w:r>
      <w:r>
        <w:rPr>
          <w:sz w:val="24"/>
          <w:szCs w:val="24"/>
          <w:spacing w:val="-1"/>
        </w:rPr>
        <w:t>--</w:t>
      </w:r>
      <w:r>
        <w:rPr>
          <w:rFonts w:ascii="FangSong" w:hAnsi="FangSong" w:eastAsia="FangSong" w:cs="FangSong"/>
          <w:sz w:val="24"/>
          <w:szCs w:val="24"/>
          <w:spacing w:val="-1"/>
        </w:rPr>
        <w:t>崇福。中辉皮草是专业从事毛皮服装设计</w:t>
      </w:r>
      <w:r>
        <w:rPr>
          <w:rFonts w:ascii="FangSong" w:hAnsi="FangSong" w:eastAsia="FangSong" w:cs="FangSong"/>
          <w:sz w:val="24"/>
          <w:szCs w:val="24"/>
          <w:spacing w:val="-2"/>
        </w:rPr>
        <w:t>、生</w:t>
      </w:r>
      <w:r>
        <w:rPr>
          <w:rFonts w:ascii="FangSong" w:hAnsi="FangSong" w:eastAsia="FangSong" w:cs="FangSong"/>
          <w:sz w:val="24"/>
          <w:szCs w:val="24"/>
        </w:rPr>
        <w:t xml:space="preserve"> </w:t>
      </w:r>
      <w:r>
        <w:rPr>
          <w:rFonts w:ascii="FangSong" w:hAnsi="FangSong" w:eastAsia="FangSong" w:cs="FangSong"/>
          <w:sz w:val="24"/>
          <w:szCs w:val="24"/>
          <w:spacing w:val="1"/>
        </w:rPr>
        <w:t>产、销售的综合性企业。注册资金</w:t>
      </w:r>
      <w:r>
        <w:rPr>
          <w:rFonts w:ascii="FangSong" w:hAnsi="FangSong" w:eastAsia="FangSong" w:cs="FangSong"/>
          <w:sz w:val="24"/>
          <w:szCs w:val="24"/>
          <w:spacing w:val="-32"/>
        </w:rPr>
        <w:t xml:space="preserve"> </w:t>
      </w:r>
      <w:r>
        <w:rPr>
          <w:sz w:val="24"/>
          <w:szCs w:val="24"/>
          <w:spacing w:val="1"/>
        </w:rPr>
        <w:t>1500 </w:t>
      </w:r>
      <w:r>
        <w:rPr>
          <w:rFonts w:ascii="FangSong" w:hAnsi="FangSong" w:eastAsia="FangSong" w:cs="FangSong"/>
          <w:sz w:val="24"/>
          <w:szCs w:val="24"/>
          <w:spacing w:val="1"/>
        </w:rPr>
        <w:t>万美</w:t>
      </w:r>
      <w:r>
        <w:rPr>
          <w:rFonts w:ascii="FangSong" w:hAnsi="FangSong" w:eastAsia="FangSong" w:cs="FangSong"/>
          <w:sz w:val="24"/>
          <w:szCs w:val="24"/>
        </w:rPr>
        <w:t>元，总资产已达</w:t>
      </w:r>
      <w:r>
        <w:rPr>
          <w:rFonts w:ascii="FangSong" w:hAnsi="FangSong" w:eastAsia="FangSong" w:cs="FangSong"/>
          <w:sz w:val="24"/>
          <w:szCs w:val="24"/>
          <w:spacing w:val="-46"/>
        </w:rPr>
        <w:t xml:space="preserve"> </w:t>
      </w:r>
      <w:r>
        <w:rPr>
          <w:sz w:val="24"/>
          <w:szCs w:val="24"/>
        </w:rPr>
        <w:t>6 </w:t>
      </w:r>
      <w:r>
        <w:rPr>
          <w:rFonts w:ascii="FangSong" w:hAnsi="FangSong" w:eastAsia="FangSong" w:cs="FangSong"/>
          <w:sz w:val="24"/>
          <w:szCs w:val="24"/>
        </w:rPr>
        <w:t>亿元。经过</w:t>
      </w:r>
      <w:r>
        <w:rPr>
          <w:rFonts w:ascii="FangSong" w:hAnsi="FangSong" w:eastAsia="FangSong" w:cs="FangSong"/>
          <w:sz w:val="24"/>
          <w:szCs w:val="24"/>
          <w:spacing w:val="-50"/>
        </w:rPr>
        <w:t xml:space="preserve"> </w:t>
      </w:r>
      <w:r>
        <w:rPr>
          <w:sz w:val="24"/>
          <w:szCs w:val="24"/>
        </w:rPr>
        <w:t>20 </w:t>
      </w:r>
      <w:r>
        <w:rPr>
          <w:rFonts w:ascii="FangSong" w:hAnsi="FangSong" w:eastAsia="FangSong" w:cs="FangSong"/>
          <w:sz w:val="24"/>
          <w:szCs w:val="24"/>
          <w:spacing w:val="-2"/>
        </w:rPr>
        <w:t>多年的不懈耕耘，</w:t>
      </w:r>
      <w:r>
        <w:rPr>
          <w:rFonts w:ascii="FangSong" w:hAnsi="FangSong" w:eastAsia="FangSong" w:cs="FangSong"/>
          <w:sz w:val="24"/>
          <w:szCs w:val="24"/>
          <w:spacing w:val="-62"/>
        </w:rPr>
        <w:t xml:space="preserve"> </w:t>
      </w:r>
      <w:r>
        <w:rPr>
          <w:rFonts w:ascii="FangSong" w:hAnsi="FangSong" w:eastAsia="FangSong" w:cs="FangSong"/>
          <w:sz w:val="24"/>
          <w:szCs w:val="24"/>
          <w:spacing w:val="-2"/>
        </w:rPr>
        <w:t>目前公司已发展成为全国知名的专业皮</w:t>
      </w:r>
      <w:r>
        <w:rPr>
          <w:rFonts w:ascii="FangSong" w:hAnsi="FangSong" w:eastAsia="FangSong" w:cs="FangSong"/>
          <w:sz w:val="24"/>
          <w:szCs w:val="24"/>
          <w:spacing w:val="-3"/>
        </w:rPr>
        <w:t>草服务供应商之一。</w:t>
      </w:r>
    </w:p>
    <w:p>
      <w:pPr>
        <w:ind w:left="40"/>
        <w:spacing w:before="28" w:line="222" w:lineRule="auto"/>
        <w:outlineLvl w:val="1"/>
        <w:rPr>
          <w:rFonts w:ascii="FangSong" w:hAnsi="FangSong" w:eastAsia="FangSong" w:cs="FangSong"/>
          <w:sz w:val="24"/>
          <w:szCs w:val="24"/>
        </w:rPr>
      </w:pPr>
      <w:r>
        <w:rPr>
          <w:rFonts w:ascii="FangSong" w:hAnsi="FangSong" w:eastAsia="FangSong" w:cs="FangSong"/>
          <w:sz w:val="24"/>
          <w:szCs w:val="24"/>
          <w:b/>
          <w:bCs/>
          <w:spacing w:val="-6"/>
        </w:rPr>
        <w:t>二、评价依据</w:t>
      </w:r>
    </w:p>
    <w:p>
      <w:pPr>
        <w:pStyle w:val="BodyText"/>
        <w:ind w:left="34" w:right="63" w:firstLine="478"/>
        <w:spacing w:before="32" w:line="229" w:lineRule="auto"/>
        <w:rPr>
          <w:sz w:val="24"/>
          <w:szCs w:val="24"/>
        </w:rPr>
      </w:pPr>
      <w:r>
        <w:rPr>
          <w:rFonts w:ascii="FangSong" w:hAnsi="FangSong" w:eastAsia="FangSong" w:cs="FangSong"/>
          <w:sz w:val="24"/>
          <w:szCs w:val="24"/>
          <w:spacing w:val="-1"/>
        </w:rPr>
        <w:t>基于</w:t>
      </w:r>
      <w:r>
        <w:rPr>
          <w:rFonts w:ascii="FangSong" w:hAnsi="FangSong" w:eastAsia="FangSong" w:cs="FangSong"/>
          <w:sz w:val="24"/>
          <w:szCs w:val="24"/>
          <w:spacing w:val="-40"/>
        </w:rPr>
        <w:t xml:space="preserve"> </w:t>
      </w:r>
      <w:r>
        <w:rPr>
          <w:sz w:val="24"/>
          <w:szCs w:val="24"/>
          <w:spacing w:val="-1"/>
        </w:rPr>
        <w:t>LCA</w:t>
      </w:r>
      <w:r>
        <w:rPr>
          <w:sz w:val="24"/>
          <w:szCs w:val="24"/>
          <w:spacing w:val="24"/>
          <w:w w:val="101"/>
        </w:rPr>
        <w:t xml:space="preserve"> </w:t>
      </w:r>
      <w:r>
        <w:rPr>
          <w:rFonts w:ascii="FangSong" w:hAnsi="FangSong" w:eastAsia="FangSong" w:cs="FangSong"/>
          <w:sz w:val="24"/>
          <w:szCs w:val="24"/>
          <w:spacing w:val="-1"/>
        </w:rPr>
        <w:t>的评价方法，国际上已建立起多种碳足迹评估指南和要求</w:t>
      </w:r>
      <w:r>
        <w:rPr>
          <w:rFonts w:ascii="FangSong" w:hAnsi="FangSong" w:eastAsia="FangSong" w:cs="FangSong"/>
          <w:sz w:val="24"/>
          <w:szCs w:val="24"/>
          <w:spacing w:val="-2"/>
        </w:rPr>
        <w:t>，用于</w:t>
      </w:r>
      <w:r>
        <w:rPr>
          <w:rFonts w:ascii="FangSong" w:hAnsi="FangSong" w:eastAsia="FangSong" w:cs="FangSong"/>
          <w:sz w:val="24"/>
          <w:szCs w:val="24"/>
        </w:rPr>
        <w:t xml:space="preserve"> </w:t>
      </w:r>
      <w:r>
        <w:rPr>
          <w:rFonts w:ascii="FangSong" w:hAnsi="FangSong" w:eastAsia="FangSong" w:cs="FangSong"/>
          <w:sz w:val="24"/>
          <w:szCs w:val="24"/>
          <w:spacing w:val="-3"/>
        </w:rPr>
        <w:t>产品碳足迹认证，</w:t>
      </w:r>
      <w:r>
        <w:rPr>
          <w:rFonts w:ascii="FangSong" w:hAnsi="FangSong" w:eastAsia="FangSong" w:cs="FangSong"/>
          <w:sz w:val="24"/>
          <w:szCs w:val="24"/>
          <w:spacing w:val="-61"/>
        </w:rPr>
        <w:t xml:space="preserve"> </w:t>
      </w:r>
      <w:r>
        <w:rPr>
          <w:rFonts w:ascii="FangSong" w:hAnsi="FangSong" w:eastAsia="FangSong" w:cs="FangSong"/>
          <w:sz w:val="24"/>
          <w:szCs w:val="24"/>
          <w:spacing w:val="-3"/>
        </w:rPr>
        <w:t>目前广泛使用的碳足迹评估标准有三种</w:t>
      </w:r>
      <w:r>
        <w:rPr>
          <w:sz w:val="24"/>
          <w:szCs w:val="24"/>
          <w:spacing w:val="-3"/>
        </w:rPr>
        <w:t>:</w:t>
      </w:r>
    </w:p>
    <w:p>
      <w:pPr>
        <w:pStyle w:val="BodyText"/>
        <w:ind w:left="34" w:right="36" w:firstLine="476"/>
        <w:spacing w:before="1" w:line="246" w:lineRule="auto"/>
        <w:rPr>
          <w:sz w:val="24"/>
          <w:szCs w:val="24"/>
        </w:rPr>
      </w:pPr>
      <w:r>
        <w:rPr>
          <w:sz w:val="24"/>
          <w:szCs w:val="24"/>
          <w:spacing w:val="-2"/>
        </w:rPr>
        <w:t>(1)</w:t>
      </w:r>
      <w:r>
        <w:rPr>
          <w:rFonts w:ascii="FangSong" w:hAnsi="FangSong" w:eastAsia="FangSong" w:cs="FangSong"/>
          <w:sz w:val="24"/>
          <w:szCs w:val="24"/>
          <w:spacing w:val="-2"/>
        </w:rPr>
        <w:t>《</w:t>
      </w:r>
      <w:r>
        <w:rPr>
          <w:sz w:val="24"/>
          <w:szCs w:val="24"/>
          <w:spacing w:val="-2"/>
        </w:rPr>
        <w:t>PAS2050</w:t>
      </w:r>
      <w:r>
        <w:rPr>
          <w:rFonts w:ascii="FangSong" w:hAnsi="FangSong" w:eastAsia="FangSong" w:cs="FangSong"/>
          <w:sz w:val="24"/>
          <w:szCs w:val="24"/>
          <w:spacing w:val="-2"/>
        </w:rPr>
        <w:t>：</w:t>
      </w:r>
      <w:r>
        <w:rPr>
          <w:sz w:val="24"/>
          <w:szCs w:val="24"/>
          <w:spacing w:val="-2"/>
        </w:rPr>
        <w:t>2011</w:t>
      </w:r>
      <w:r>
        <w:rPr>
          <w:sz w:val="24"/>
          <w:szCs w:val="24"/>
          <w:spacing w:val="16"/>
        </w:rPr>
        <w:t xml:space="preserve"> </w:t>
      </w:r>
      <w:r>
        <w:rPr>
          <w:rFonts w:ascii="FangSong" w:hAnsi="FangSong" w:eastAsia="FangSong" w:cs="FangSong"/>
          <w:sz w:val="24"/>
          <w:szCs w:val="24"/>
          <w:spacing w:val="-2"/>
        </w:rPr>
        <w:t>商品和服务生命</w:t>
      </w:r>
      <w:r>
        <w:rPr>
          <w:rFonts w:ascii="FangSong" w:hAnsi="FangSong" w:eastAsia="FangSong" w:cs="FangSong"/>
          <w:sz w:val="24"/>
          <w:szCs w:val="24"/>
          <w:spacing w:val="-3"/>
        </w:rPr>
        <w:t>周期内的温室气体排放评价规范》，</w:t>
      </w:r>
      <w:r>
        <w:rPr>
          <w:rFonts w:ascii="FangSong" w:hAnsi="FangSong" w:eastAsia="FangSong" w:cs="FangSong"/>
          <w:sz w:val="24"/>
          <w:szCs w:val="24"/>
        </w:rPr>
        <w:t xml:space="preserve"> </w:t>
      </w:r>
      <w:r>
        <w:rPr>
          <w:rFonts w:ascii="FangSong" w:hAnsi="FangSong" w:eastAsia="FangSong" w:cs="FangSong"/>
          <w:sz w:val="24"/>
          <w:szCs w:val="24"/>
          <w:spacing w:val="-1"/>
        </w:rPr>
        <w:t>此标准是由英国标准协会</w:t>
      </w:r>
      <w:r>
        <w:rPr>
          <w:sz w:val="24"/>
          <w:szCs w:val="24"/>
          <w:spacing w:val="-1"/>
        </w:rPr>
        <w:t>(BSI)</w:t>
      </w:r>
      <w:r>
        <w:rPr>
          <w:rFonts w:ascii="FangSong" w:hAnsi="FangSong" w:eastAsia="FangSong" w:cs="FangSong"/>
          <w:sz w:val="24"/>
          <w:szCs w:val="24"/>
          <w:spacing w:val="-1"/>
        </w:rPr>
        <w:t>与碳信托公司</w:t>
      </w:r>
      <w:r>
        <w:rPr>
          <w:sz w:val="24"/>
          <w:szCs w:val="24"/>
          <w:spacing w:val="-1"/>
        </w:rPr>
        <w:t>(Ca</w:t>
      </w:r>
      <w:r>
        <w:rPr>
          <w:sz w:val="24"/>
          <w:szCs w:val="24"/>
          <w:spacing w:val="-2"/>
        </w:rPr>
        <w:t>rbon Trust)</w:t>
      </w:r>
      <w:r>
        <w:rPr>
          <w:rFonts w:ascii="FangSong" w:hAnsi="FangSong" w:eastAsia="FangSong" w:cs="FangSong"/>
          <w:sz w:val="24"/>
          <w:szCs w:val="24"/>
          <w:spacing w:val="-2"/>
        </w:rPr>
        <w:t>、英国食品和乡村事</w:t>
      </w:r>
      <w:r>
        <w:rPr>
          <w:rFonts w:ascii="FangSong" w:hAnsi="FangSong" w:eastAsia="FangSong" w:cs="FangSong"/>
          <w:sz w:val="24"/>
          <w:szCs w:val="24"/>
        </w:rPr>
        <w:t xml:space="preserve"> </w:t>
      </w:r>
      <w:r>
        <w:rPr>
          <w:rFonts w:ascii="FangSong" w:hAnsi="FangSong" w:eastAsia="FangSong" w:cs="FangSong"/>
          <w:sz w:val="24"/>
          <w:szCs w:val="24"/>
          <w:spacing w:val="1"/>
        </w:rPr>
        <w:t>务部</w:t>
      </w:r>
      <w:r>
        <w:rPr>
          <w:sz w:val="24"/>
          <w:szCs w:val="24"/>
          <w:spacing w:val="1"/>
        </w:rPr>
        <w:t>(</w:t>
      </w:r>
      <w:r>
        <w:rPr>
          <w:sz w:val="24"/>
          <w:szCs w:val="24"/>
        </w:rPr>
        <w:t>Defra</w:t>
      </w:r>
      <w:r>
        <w:rPr>
          <w:sz w:val="24"/>
          <w:szCs w:val="24"/>
          <w:spacing w:val="1"/>
        </w:rPr>
        <w:t>)</w:t>
      </w:r>
      <w:r>
        <w:rPr>
          <w:rFonts w:ascii="FangSong" w:hAnsi="FangSong" w:eastAsia="FangSong" w:cs="FangSong"/>
          <w:sz w:val="24"/>
          <w:szCs w:val="24"/>
          <w:spacing w:val="1"/>
        </w:rPr>
        <w:t>联合发布，是国际上最早评价规范，此标准是由英国标准协</w:t>
      </w:r>
      <w:r>
        <w:rPr>
          <w:rFonts w:ascii="FangSong" w:hAnsi="FangSong" w:eastAsia="FangSong" w:cs="FangSong"/>
          <w:sz w:val="24"/>
          <w:szCs w:val="24"/>
        </w:rPr>
        <w:t>会</w:t>
      </w:r>
      <w:r>
        <w:rPr>
          <w:sz w:val="24"/>
          <w:szCs w:val="24"/>
        </w:rPr>
        <w:t>(BSI) </w:t>
      </w:r>
      <w:r>
        <w:rPr>
          <w:rFonts w:ascii="FangSong" w:hAnsi="FangSong" w:eastAsia="FangSong" w:cs="FangSong"/>
          <w:sz w:val="24"/>
          <w:szCs w:val="24"/>
          <w:spacing w:val="-1"/>
        </w:rPr>
        <w:t>与碳信托公司</w:t>
      </w:r>
      <w:r>
        <w:rPr>
          <w:sz w:val="24"/>
          <w:szCs w:val="24"/>
          <w:spacing w:val="-1"/>
        </w:rPr>
        <w:t>(Carbon Trust)</w:t>
      </w:r>
      <w:r>
        <w:rPr>
          <w:sz w:val="24"/>
          <w:szCs w:val="24"/>
          <w:spacing w:val="-33"/>
        </w:rPr>
        <w:t xml:space="preserve"> </w:t>
      </w:r>
      <w:r>
        <w:rPr>
          <w:rFonts w:ascii="FangSong" w:hAnsi="FangSong" w:eastAsia="FangSong" w:cs="FangSong"/>
          <w:sz w:val="24"/>
          <w:szCs w:val="24"/>
          <w:spacing w:val="-1"/>
        </w:rPr>
        <w:t>、英国食品和乡村事务部</w:t>
      </w:r>
      <w:r>
        <w:rPr>
          <w:sz w:val="24"/>
          <w:szCs w:val="24"/>
          <w:spacing w:val="-1"/>
        </w:rPr>
        <w:t>(De</w:t>
      </w:r>
      <w:r>
        <w:rPr>
          <w:sz w:val="24"/>
          <w:szCs w:val="24"/>
          <w:spacing w:val="-2"/>
        </w:rPr>
        <w:t>fra)</w:t>
      </w:r>
      <w:r>
        <w:rPr>
          <w:rFonts w:ascii="FangSong" w:hAnsi="FangSong" w:eastAsia="FangSong" w:cs="FangSong"/>
          <w:sz w:val="24"/>
          <w:szCs w:val="24"/>
          <w:spacing w:val="-2"/>
        </w:rPr>
        <w:t>联合发布，是国际</w:t>
      </w:r>
      <w:r>
        <w:rPr>
          <w:rFonts w:ascii="FangSong" w:hAnsi="FangSong" w:eastAsia="FangSong" w:cs="FangSong"/>
          <w:sz w:val="24"/>
          <w:szCs w:val="24"/>
        </w:rPr>
        <w:t xml:space="preserve"> </w:t>
      </w:r>
      <w:r>
        <w:rPr>
          <w:rFonts w:ascii="FangSong" w:hAnsi="FangSong" w:eastAsia="FangSong" w:cs="FangSong"/>
          <w:sz w:val="24"/>
          <w:szCs w:val="24"/>
          <w:spacing w:val="-5"/>
        </w:rPr>
        <w:t>上最早的、具有具体计算方法的标准，也是目前使用较多的产品碳足迹</w:t>
      </w:r>
      <w:r>
        <w:rPr>
          <w:rFonts w:ascii="FangSong" w:hAnsi="FangSong" w:eastAsia="FangSong" w:cs="FangSong"/>
          <w:sz w:val="24"/>
          <w:szCs w:val="24"/>
          <w:spacing w:val="-6"/>
        </w:rPr>
        <w:t>评价标准</w:t>
      </w:r>
      <w:r>
        <w:rPr>
          <w:sz w:val="24"/>
          <w:szCs w:val="24"/>
          <w:spacing w:val="-6"/>
        </w:rPr>
        <w:t>;</w:t>
      </w:r>
    </w:p>
    <w:p>
      <w:pPr>
        <w:pStyle w:val="BodyText"/>
        <w:ind w:left="31" w:right="61" w:firstLine="480"/>
        <w:spacing w:before="5" w:line="245" w:lineRule="auto"/>
        <w:rPr>
          <w:sz w:val="24"/>
          <w:szCs w:val="24"/>
        </w:rPr>
      </w:pPr>
      <w:r>
        <w:rPr>
          <w:sz w:val="24"/>
          <w:szCs w:val="24"/>
        </w:rPr>
        <w:t>(2)</w:t>
      </w:r>
      <w:r>
        <w:rPr>
          <w:rFonts w:ascii="FangSong" w:hAnsi="FangSong" w:eastAsia="FangSong" w:cs="FangSong"/>
          <w:sz w:val="24"/>
          <w:szCs w:val="24"/>
        </w:rPr>
        <w:t>《温室气体核算体系</w:t>
      </w:r>
      <w:r>
        <w:rPr>
          <w:sz w:val="24"/>
          <w:szCs w:val="24"/>
        </w:rPr>
        <w:t>:</w:t>
      </w:r>
      <w:r>
        <w:rPr>
          <w:rFonts w:ascii="FangSong" w:hAnsi="FangSong" w:eastAsia="FangSong" w:cs="FangSong"/>
          <w:sz w:val="24"/>
          <w:szCs w:val="24"/>
        </w:rPr>
        <w:t>产品寿命周期核算与报告标准》。此标准是由世界</w:t>
      </w:r>
      <w:r>
        <w:rPr>
          <w:rFonts w:ascii="FangSong" w:hAnsi="FangSong" w:eastAsia="FangSong" w:cs="FangSong"/>
          <w:sz w:val="24"/>
          <w:szCs w:val="24"/>
          <w:spacing w:val="3"/>
        </w:rPr>
        <w:t xml:space="preserve"> </w:t>
      </w:r>
      <w:r>
        <w:rPr>
          <w:rFonts w:ascii="FangSong" w:hAnsi="FangSong" w:eastAsia="FangSong" w:cs="FangSong"/>
          <w:sz w:val="24"/>
          <w:szCs w:val="24"/>
          <w:spacing w:val="-3"/>
        </w:rPr>
        <w:t>资源研究所</w:t>
      </w:r>
      <w:r>
        <w:rPr>
          <w:sz w:val="24"/>
          <w:szCs w:val="24"/>
          <w:spacing w:val="-3"/>
        </w:rPr>
        <w:t>(World</w:t>
      </w:r>
      <w:r>
        <w:rPr>
          <w:sz w:val="24"/>
          <w:szCs w:val="24"/>
          <w:spacing w:val="-29"/>
        </w:rPr>
        <w:t xml:space="preserve"> </w:t>
      </w:r>
      <w:r>
        <w:rPr>
          <w:sz w:val="24"/>
          <w:szCs w:val="24"/>
          <w:spacing w:val="-3"/>
        </w:rPr>
        <w:t>Resources Institute</w:t>
      </w:r>
      <w:r>
        <w:rPr>
          <w:rFonts w:ascii="FangSong" w:hAnsi="FangSong" w:eastAsia="FangSong" w:cs="FangSong"/>
          <w:sz w:val="24"/>
          <w:szCs w:val="24"/>
          <w:spacing w:val="-3"/>
        </w:rPr>
        <w:t>，简称</w:t>
      </w:r>
      <w:r>
        <w:rPr>
          <w:rFonts w:ascii="FangSong" w:hAnsi="FangSong" w:eastAsia="FangSong" w:cs="FangSong"/>
          <w:sz w:val="24"/>
          <w:szCs w:val="24"/>
          <w:spacing w:val="-3"/>
        </w:rPr>
        <w:t xml:space="preserve"> </w:t>
      </w:r>
      <w:r>
        <w:rPr>
          <w:sz w:val="24"/>
          <w:szCs w:val="24"/>
          <w:spacing w:val="-3"/>
        </w:rPr>
        <w:t>VRI)</w:t>
      </w:r>
      <w:r>
        <w:rPr>
          <w:rFonts w:ascii="FangSong" w:hAnsi="FangSong" w:eastAsia="FangSong" w:cs="FangSong"/>
          <w:sz w:val="24"/>
          <w:szCs w:val="24"/>
          <w:spacing w:val="-3"/>
        </w:rPr>
        <w:t>和世界可持续发展工商理事会</w:t>
      </w:r>
      <w:r>
        <w:rPr>
          <w:rFonts w:ascii="FangSong" w:hAnsi="FangSong" w:eastAsia="FangSong" w:cs="FangSong"/>
          <w:sz w:val="24"/>
          <w:szCs w:val="24"/>
        </w:rPr>
        <w:t xml:space="preserve"> </w:t>
      </w:r>
      <w:r>
        <w:rPr>
          <w:sz w:val="24"/>
          <w:szCs w:val="24"/>
          <w:spacing w:val="-1"/>
        </w:rPr>
        <w:t>(World</w:t>
      </w:r>
      <w:r>
        <w:rPr>
          <w:sz w:val="24"/>
          <w:szCs w:val="24"/>
          <w:spacing w:val="17"/>
        </w:rPr>
        <w:t xml:space="preserve"> </w:t>
      </w:r>
      <w:r>
        <w:rPr>
          <w:sz w:val="24"/>
          <w:szCs w:val="24"/>
          <w:spacing w:val="-1"/>
        </w:rPr>
        <w:t>Business Council for Sustainable</w:t>
      </w:r>
      <w:r>
        <w:rPr>
          <w:sz w:val="24"/>
          <w:szCs w:val="24"/>
          <w:spacing w:val="20"/>
        </w:rPr>
        <w:t xml:space="preserve"> </w:t>
      </w:r>
      <w:r>
        <w:rPr>
          <w:sz w:val="24"/>
          <w:szCs w:val="24"/>
          <w:spacing w:val="-1"/>
        </w:rPr>
        <w:t>Devel</w:t>
      </w:r>
      <w:r>
        <w:rPr>
          <w:sz w:val="24"/>
          <w:szCs w:val="24"/>
          <w:spacing w:val="-2"/>
        </w:rPr>
        <w:t>opment</w:t>
      </w:r>
      <w:r>
        <w:rPr>
          <w:sz w:val="24"/>
          <w:szCs w:val="24"/>
          <w:spacing w:val="-36"/>
        </w:rPr>
        <w:t xml:space="preserve"> </w:t>
      </w:r>
      <w:r>
        <w:rPr>
          <w:rFonts w:ascii="FangSong" w:hAnsi="FangSong" w:eastAsia="FangSong" w:cs="FangSong"/>
          <w:sz w:val="24"/>
          <w:szCs w:val="24"/>
          <w:spacing w:val="-2"/>
        </w:rPr>
        <w:t>，简称</w:t>
      </w:r>
      <w:r>
        <w:rPr>
          <w:rFonts w:ascii="FangSong" w:hAnsi="FangSong" w:eastAsia="FangSong" w:cs="FangSong"/>
          <w:sz w:val="24"/>
          <w:szCs w:val="24"/>
          <w:spacing w:val="-2"/>
        </w:rPr>
        <w:t xml:space="preserve"> </w:t>
      </w:r>
      <w:r>
        <w:rPr>
          <w:sz w:val="24"/>
          <w:szCs w:val="24"/>
          <w:spacing w:val="-2"/>
        </w:rPr>
        <w:t>WBCSD)</w:t>
      </w:r>
      <w:r>
        <w:rPr>
          <w:rFonts w:ascii="FangSong" w:hAnsi="FangSong" w:eastAsia="FangSong" w:cs="FangSong"/>
          <w:sz w:val="24"/>
          <w:szCs w:val="24"/>
          <w:spacing w:val="-2"/>
        </w:rPr>
        <w:t>发布的</w:t>
      </w:r>
      <w:r>
        <w:rPr>
          <w:rFonts w:ascii="FangSong" w:hAnsi="FangSong" w:eastAsia="FangSong" w:cs="FangSong"/>
          <w:sz w:val="24"/>
          <w:szCs w:val="24"/>
        </w:rPr>
        <w:t xml:space="preserve"> </w:t>
      </w:r>
      <w:r>
        <w:rPr>
          <w:rFonts w:ascii="FangSong" w:hAnsi="FangSong" w:eastAsia="FangSong" w:cs="FangSong"/>
          <w:sz w:val="24"/>
          <w:szCs w:val="24"/>
          <w:spacing w:val="-2"/>
        </w:rPr>
        <w:t>产品和供应链标准</w:t>
      </w:r>
      <w:r>
        <w:rPr>
          <w:sz w:val="24"/>
          <w:szCs w:val="24"/>
          <w:spacing w:val="-2"/>
        </w:rPr>
        <w:t>;</w:t>
      </w:r>
    </w:p>
    <w:p>
      <w:pPr>
        <w:pStyle w:val="BodyText"/>
        <w:ind w:left="43" w:right="61" w:firstLine="467"/>
        <w:spacing w:line="249" w:lineRule="auto"/>
        <w:rPr>
          <w:rFonts w:ascii="FangSong" w:hAnsi="FangSong" w:eastAsia="FangSong" w:cs="FangSong"/>
          <w:sz w:val="24"/>
          <w:szCs w:val="24"/>
        </w:rPr>
      </w:pPr>
      <w:r>
        <w:rPr>
          <w:sz w:val="24"/>
          <w:szCs w:val="24"/>
          <w:spacing w:val="-1"/>
        </w:rPr>
        <w:t>(3)</w:t>
      </w:r>
      <w:r>
        <w:rPr>
          <w:rFonts w:ascii="FangSong" w:hAnsi="FangSong" w:eastAsia="FangSong" w:cs="FangSong"/>
          <w:sz w:val="24"/>
          <w:szCs w:val="24"/>
          <w:spacing w:val="-1"/>
        </w:rPr>
        <w:t>《</w:t>
      </w:r>
      <w:r>
        <w:rPr>
          <w:sz w:val="24"/>
          <w:szCs w:val="24"/>
          <w:spacing w:val="-1"/>
        </w:rPr>
        <w:t>ISO/TS14067:2013  </w:t>
      </w:r>
      <w:r>
        <w:rPr>
          <w:rFonts w:ascii="FangSong" w:hAnsi="FangSong" w:eastAsia="FangSong" w:cs="FangSong"/>
          <w:sz w:val="24"/>
          <w:szCs w:val="24"/>
          <w:spacing w:val="-1"/>
        </w:rPr>
        <w:t>温室气体产品碳足迹</w:t>
      </w:r>
      <w:r>
        <w:rPr>
          <w:sz w:val="24"/>
          <w:szCs w:val="24"/>
          <w:spacing w:val="-1"/>
        </w:rPr>
        <w:t>-</w:t>
      </w:r>
      <w:r>
        <w:rPr>
          <w:rFonts w:ascii="FangSong" w:hAnsi="FangSong" w:eastAsia="FangSong" w:cs="FangSong"/>
          <w:sz w:val="24"/>
          <w:szCs w:val="24"/>
          <w:spacing w:val="-1"/>
        </w:rPr>
        <w:t>量化和信息交流的要求与指</w:t>
      </w:r>
      <w:r>
        <w:rPr>
          <w:rFonts w:ascii="FangSong" w:hAnsi="FangSong" w:eastAsia="FangSong" w:cs="FangSong"/>
          <w:sz w:val="24"/>
          <w:szCs w:val="24"/>
          <w:spacing w:val="8"/>
        </w:rPr>
        <w:t xml:space="preserve"> </w:t>
      </w:r>
      <w:r>
        <w:rPr>
          <w:rFonts w:ascii="FangSong" w:hAnsi="FangSong" w:eastAsia="FangSong" w:cs="FangSong"/>
          <w:sz w:val="24"/>
          <w:szCs w:val="24"/>
          <w:spacing w:val="-1"/>
        </w:rPr>
        <w:t>南》，此标准以</w:t>
      </w:r>
      <w:r>
        <w:rPr>
          <w:rFonts w:ascii="FangSong" w:hAnsi="FangSong" w:eastAsia="FangSong" w:cs="FangSong"/>
          <w:sz w:val="24"/>
          <w:szCs w:val="24"/>
          <w:spacing w:val="-1"/>
        </w:rPr>
        <w:t xml:space="preserve"> </w:t>
      </w:r>
      <w:r>
        <w:rPr>
          <w:sz w:val="24"/>
          <w:szCs w:val="24"/>
          <w:spacing w:val="-1"/>
        </w:rPr>
        <w:t>PAS2050</w:t>
      </w:r>
      <w:r>
        <w:rPr>
          <w:sz w:val="24"/>
          <w:szCs w:val="24"/>
          <w:spacing w:val="19"/>
        </w:rPr>
        <w:t xml:space="preserve"> </w:t>
      </w:r>
      <w:r>
        <w:rPr>
          <w:rFonts w:ascii="FangSong" w:hAnsi="FangSong" w:eastAsia="FangSong" w:cs="FangSong"/>
          <w:sz w:val="24"/>
          <w:szCs w:val="24"/>
          <w:spacing w:val="-1"/>
        </w:rPr>
        <w:t>为种子文件，</w:t>
      </w:r>
      <w:r>
        <w:rPr>
          <w:rFonts w:ascii="FangSong" w:hAnsi="FangSong" w:eastAsia="FangSong" w:cs="FangSong"/>
          <w:sz w:val="24"/>
          <w:szCs w:val="24"/>
          <w:spacing w:val="-71"/>
        </w:rPr>
        <w:t xml:space="preserve"> </w:t>
      </w:r>
      <w:r>
        <w:rPr>
          <w:rFonts w:ascii="FangSong" w:hAnsi="FangSong" w:eastAsia="FangSong" w:cs="FangSong"/>
          <w:sz w:val="24"/>
          <w:szCs w:val="24"/>
          <w:spacing w:val="-1"/>
        </w:rPr>
        <w:t>由国际标准化组织</w:t>
      </w:r>
      <w:r>
        <w:rPr>
          <w:sz w:val="24"/>
          <w:szCs w:val="24"/>
          <w:spacing w:val="-1"/>
        </w:rPr>
        <w:t>(I</w:t>
      </w:r>
      <w:r>
        <w:rPr>
          <w:sz w:val="24"/>
          <w:szCs w:val="24"/>
          <w:spacing w:val="-2"/>
        </w:rPr>
        <w:t>SO)</w:t>
      </w:r>
      <w:r>
        <w:rPr>
          <w:rFonts w:ascii="FangSong" w:hAnsi="FangSong" w:eastAsia="FangSong" w:cs="FangSong"/>
          <w:sz w:val="24"/>
          <w:szCs w:val="24"/>
          <w:spacing w:val="-2"/>
        </w:rPr>
        <w:t>编制发布。产</w:t>
      </w:r>
      <w:r>
        <w:rPr>
          <w:rFonts w:ascii="FangSong" w:hAnsi="FangSong" w:eastAsia="FangSong" w:cs="FangSong"/>
          <w:sz w:val="24"/>
          <w:szCs w:val="24"/>
        </w:rPr>
        <w:t xml:space="preserve"> </w:t>
      </w:r>
      <w:r>
        <w:rPr>
          <w:rFonts w:ascii="FangSong" w:hAnsi="FangSong" w:eastAsia="FangSong" w:cs="FangSong"/>
          <w:sz w:val="24"/>
          <w:szCs w:val="24"/>
          <w:spacing w:val="-4"/>
        </w:rPr>
        <w:t>品碳足迹核算标准的出现目的是建立一个一致的、国际间认可的评估产品碳足迹</w:t>
      </w:r>
      <w:r>
        <w:rPr>
          <w:rFonts w:ascii="FangSong" w:hAnsi="FangSong" w:eastAsia="FangSong" w:cs="FangSong"/>
          <w:sz w:val="24"/>
          <w:szCs w:val="24"/>
          <w:spacing w:val="13"/>
        </w:rPr>
        <w:t xml:space="preserve"> </w:t>
      </w:r>
      <w:r>
        <w:rPr>
          <w:rFonts w:ascii="FangSong" w:hAnsi="FangSong" w:eastAsia="FangSong" w:cs="FangSong"/>
          <w:sz w:val="24"/>
          <w:szCs w:val="24"/>
          <w:spacing w:val="-7"/>
        </w:rPr>
        <w:t>的方法。</w:t>
      </w:r>
    </w:p>
    <w:p>
      <w:pPr>
        <w:ind w:left="39"/>
        <w:spacing w:before="31" w:line="222" w:lineRule="auto"/>
        <w:outlineLvl w:val="1"/>
        <w:rPr>
          <w:rFonts w:ascii="FangSong" w:hAnsi="FangSong" w:eastAsia="FangSong" w:cs="FangSong"/>
          <w:sz w:val="24"/>
          <w:szCs w:val="24"/>
        </w:rPr>
      </w:pPr>
      <w:r>
        <w:rPr>
          <w:rFonts w:ascii="FangSong" w:hAnsi="FangSong" w:eastAsia="FangSong" w:cs="FangSong"/>
          <w:sz w:val="24"/>
          <w:szCs w:val="24"/>
          <w:b/>
          <w:bCs/>
          <w:spacing w:val="-5"/>
        </w:rPr>
        <w:t>三、评价过程和方法</w:t>
      </w:r>
    </w:p>
    <w:p>
      <w:pPr>
        <w:pStyle w:val="BodyText"/>
        <w:ind w:left="31" w:right="61" w:firstLine="481"/>
        <w:spacing w:before="30" w:line="241" w:lineRule="auto"/>
        <w:jc w:val="both"/>
        <w:rPr>
          <w:rFonts w:ascii="FangSong" w:hAnsi="FangSong" w:eastAsia="FangSong" w:cs="FangSong"/>
          <w:sz w:val="24"/>
          <w:szCs w:val="24"/>
        </w:rPr>
      </w:pPr>
      <w:r>
        <w:rPr>
          <w:rFonts w:ascii="FangSong" w:hAnsi="FangSong" w:eastAsia="FangSong" w:cs="FangSong"/>
          <w:sz w:val="24"/>
          <w:szCs w:val="24"/>
          <w:spacing w:val="2"/>
        </w:rPr>
        <w:t>根据国际标准化组织的定义</w:t>
      </w:r>
      <w:r>
        <w:rPr>
          <w:sz w:val="24"/>
          <w:szCs w:val="24"/>
          <w:spacing w:val="2"/>
        </w:rPr>
        <w:t>,</w:t>
      </w:r>
      <w:r>
        <w:rPr>
          <w:rFonts w:ascii="FangSong" w:hAnsi="FangSong" w:eastAsia="FangSong" w:cs="FangSong"/>
          <w:sz w:val="24"/>
          <w:szCs w:val="24"/>
          <w:spacing w:val="2"/>
        </w:rPr>
        <w:t>碳足迹的全生命周</w:t>
      </w:r>
      <w:r>
        <w:rPr>
          <w:rFonts w:ascii="FangSong" w:hAnsi="FangSong" w:eastAsia="FangSong" w:cs="FangSong"/>
          <w:sz w:val="24"/>
          <w:szCs w:val="24"/>
          <w:spacing w:val="1"/>
        </w:rPr>
        <w:t>期评价指的是对一个产品系</w:t>
      </w:r>
      <w:r>
        <w:rPr>
          <w:rFonts w:ascii="FangSong" w:hAnsi="FangSong" w:eastAsia="FangSong" w:cs="FangSong"/>
          <w:sz w:val="24"/>
          <w:szCs w:val="24"/>
        </w:rPr>
        <w:t xml:space="preserve"> </w:t>
      </w:r>
      <w:r>
        <w:rPr>
          <w:rFonts w:ascii="FangSong" w:hAnsi="FangSong" w:eastAsia="FangSong" w:cs="FangSong"/>
          <w:sz w:val="24"/>
          <w:szCs w:val="24"/>
          <w:spacing w:val="2"/>
        </w:rPr>
        <w:t>统的生命周期中输入、输出及其潜在环境影响的</w:t>
      </w:r>
      <w:r>
        <w:rPr>
          <w:rFonts w:ascii="FangSong" w:hAnsi="FangSong" w:eastAsia="FangSong" w:cs="FangSong"/>
          <w:sz w:val="24"/>
          <w:szCs w:val="24"/>
          <w:spacing w:val="1"/>
        </w:rPr>
        <w:t>汇编和评价</w:t>
      </w:r>
      <w:r>
        <w:rPr>
          <w:sz w:val="24"/>
          <w:szCs w:val="24"/>
          <w:spacing w:val="1"/>
        </w:rPr>
        <w:t>,</w:t>
      </w:r>
      <w:r>
        <w:rPr>
          <w:rFonts w:ascii="FangSong" w:hAnsi="FangSong" w:eastAsia="FangSong" w:cs="FangSong"/>
          <w:sz w:val="24"/>
          <w:szCs w:val="24"/>
          <w:spacing w:val="1"/>
        </w:rPr>
        <w:t>其核算阶段包括完</w:t>
      </w:r>
      <w:r>
        <w:rPr>
          <w:rFonts w:ascii="FangSong" w:hAnsi="FangSong" w:eastAsia="FangSong" w:cs="FangSong"/>
          <w:sz w:val="24"/>
          <w:szCs w:val="24"/>
        </w:rPr>
        <w:t xml:space="preserve"> </w:t>
      </w:r>
      <w:r>
        <w:rPr>
          <w:rFonts w:ascii="FangSong" w:hAnsi="FangSong" w:eastAsia="FangSong" w:cs="FangSong"/>
          <w:sz w:val="24"/>
          <w:szCs w:val="24"/>
          <w:spacing w:val="1"/>
        </w:rPr>
        <w:t>全生命周期</w:t>
      </w:r>
      <w:r>
        <w:rPr>
          <w:sz w:val="24"/>
          <w:szCs w:val="24"/>
          <w:spacing w:val="1"/>
        </w:rPr>
        <w:t>(</w:t>
      </w:r>
      <w:r>
        <w:rPr>
          <w:rFonts w:ascii="FangSong" w:hAnsi="FangSong" w:eastAsia="FangSong" w:cs="FangSong"/>
          <w:sz w:val="24"/>
          <w:szCs w:val="24"/>
          <w:spacing w:val="1"/>
        </w:rPr>
        <w:t>从摇篮到坟墓</w:t>
      </w:r>
      <w:r>
        <w:rPr>
          <w:sz w:val="24"/>
          <w:szCs w:val="24"/>
          <w:spacing w:val="1"/>
        </w:rPr>
        <w:t>,B2C),</w:t>
      </w:r>
      <w:r>
        <w:rPr>
          <w:sz w:val="24"/>
          <w:szCs w:val="24"/>
          <w:spacing w:val="-20"/>
        </w:rPr>
        <w:t xml:space="preserve"> </w:t>
      </w:r>
      <w:r>
        <w:rPr>
          <w:rFonts w:ascii="FangSong" w:hAnsi="FangSong" w:eastAsia="FangSong" w:cs="FangSong"/>
          <w:sz w:val="24"/>
          <w:szCs w:val="24"/>
          <w:spacing w:val="1"/>
        </w:rPr>
        <w:t>即原材料生产、制造、配送销售、使用、废弃</w:t>
      </w:r>
      <w:r>
        <w:rPr>
          <w:rFonts w:ascii="FangSong" w:hAnsi="FangSong" w:eastAsia="FangSong" w:cs="FangSong"/>
          <w:sz w:val="24"/>
          <w:szCs w:val="24"/>
        </w:rPr>
        <w:t xml:space="preserve"> </w:t>
      </w:r>
      <w:r>
        <w:rPr>
          <w:rFonts w:ascii="FangSong" w:hAnsi="FangSong" w:eastAsia="FangSong" w:cs="FangSong"/>
          <w:sz w:val="24"/>
          <w:szCs w:val="24"/>
          <w:spacing w:val="-1"/>
        </w:rPr>
        <w:t>等五个阶段</w:t>
      </w:r>
      <w:r>
        <w:rPr>
          <w:sz w:val="24"/>
          <w:szCs w:val="24"/>
          <w:spacing w:val="-1"/>
        </w:rPr>
        <w:t>;</w:t>
      </w:r>
      <w:r>
        <w:rPr>
          <w:rFonts w:ascii="FangSong" w:hAnsi="FangSong" w:eastAsia="FangSong" w:cs="FangSong"/>
          <w:sz w:val="24"/>
          <w:szCs w:val="24"/>
          <w:spacing w:val="-1"/>
        </w:rPr>
        <w:t>以及部分生命周期</w:t>
      </w:r>
      <w:r>
        <w:rPr>
          <w:sz w:val="24"/>
          <w:szCs w:val="24"/>
          <w:spacing w:val="-1"/>
        </w:rPr>
        <w:t>(</w:t>
      </w:r>
      <w:r>
        <w:rPr>
          <w:rFonts w:ascii="FangSong" w:hAnsi="FangSong" w:eastAsia="FangSong" w:cs="FangSong"/>
          <w:sz w:val="24"/>
          <w:szCs w:val="24"/>
          <w:spacing w:val="-1"/>
        </w:rPr>
        <w:t>从摇篮到大门</w:t>
      </w:r>
      <w:r>
        <w:rPr>
          <w:sz w:val="24"/>
          <w:szCs w:val="24"/>
          <w:spacing w:val="-1"/>
        </w:rPr>
        <w:t>, B2B),</w:t>
      </w:r>
      <w:r>
        <w:rPr>
          <w:rFonts w:ascii="FangSong" w:hAnsi="FangSong" w:eastAsia="FangSong" w:cs="FangSong"/>
          <w:sz w:val="24"/>
          <w:szCs w:val="24"/>
          <w:spacing w:val="-1"/>
        </w:rPr>
        <w:t>其中仅包括原材料生产、制</w:t>
      </w:r>
      <w:r>
        <w:rPr>
          <w:rFonts w:ascii="FangSong" w:hAnsi="FangSong" w:eastAsia="FangSong" w:cs="FangSong"/>
          <w:sz w:val="24"/>
          <w:szCs w:val="24"/>
          <w:spacing w:val="5"/>
        </w:rPr>
        <w:t xml:space="preserve"> </w:t>
      </w:r>
      <w:r>
        <w:rPr>
          <w:rFonts w:ascii="FangSong" w:hAnsi="FangSong" w:eastAsia="FangSong" w:cs="FangSong"/>
          <w:sz w:val="24"/>
          <w:szCs w:val="24"/>
          <w:spacing w:val="-2"/>
        </w:rPr>
        <w:t>造、配送销售三个阶段。</w:t>
      </w:r>
    </w:p>
    <w:p>
      <w:pPr>
        <w:ind w:left="512"/>
        <w:spacing w:before="35" w:line="219" w:lineRule="auto"/>
        <w:rPr>
          <w:rFonts w:ascii="FangSong" w:hAnsi="FangSong" w:eastAsia="FangSong" w:cs="FangSong"/>
          <w:sz w:val="24"/>
          <w:szCs w:val="24"/>
        </w:rPr>
      </w:pPr>
      <w:r>
        <w:rPr>
          <w:rFonts w:ascii="FangSong" w:hAnsi="FangSong" w:eastAsia="FangSong" w:cs="FangSong"/>
          <w:sz w:val="24"/>
          <w:szCs w:val="24"/>
          <w:spacing w:val="-2"/>
        </w:rPr>
        <w:t>碳足迹的计算步骤为：</w:t>
      </w:r>
    </w:p>
    <w:p>
      <w:pPr>
        <w:pStyle w:val="BodyText"/>
        <w:ind w:left="517"/>
        <w:spacing w:before="33" w:line="222" w:lineRule="auto"/>
        <w:rPr>
          <w:rFonts w:ascii="FangSong" w:hAnsi="FangSong" w:eastAsia="FangSong" w:cs="FangSong"/>
          <w:sz w:val="24"/>
          <w:szCs w:val="24"/>
        </w:rPr>
      </w:pPr>
      <w:r>
        <w:rPr>
          <w:rFonts w:ascii="FangSong" w:hAnsi="FangSong" w:eastAsia="FangSong" w:cs="FangSong"/>
          <w:sz w:val="24"/>
          <w:szCs w:val="24"/>
          <w:spacing w:val="-3"/>
        </w:rPr>
        <w:t>（</w:t>
      </w:r>
      <w:r>
        <w:rPr>
          <w:sz w:val="24"/>
          <w:szCs w:val="24"/>
          <w:spacing w:val="-3"/>
        </w:rPr>
        <w:t>1</w:t>
      </w:r>
      <w:r>
        <w:rPr>
          <w:rFonts w:ascii="FangSong" w:hAnsi="FangSong" w:eastAsia="FangSong" w:cs="FangSong"/>
          <w:sz w:val="24"/>
          <w:szCs w:val="24"/>
          <w:spacing w:val="-3"/>
        </w:rPr>
        <w:t>）数据收集</w:t>
      </w:r>
    </w:p>
    <w:p>
      <w:pPr>
        <w:ind w:left="31" w:right="61" w:firstLine="482"/>
        <w:spacing w:before="34" w:line="246" w:lineRule="auto"/>
        <w:rPr>
          <w:rFonts w:ascii="FangSong" w:hAnsi="FangSong" w:eastAsia="FangSong" w:cs="FangSong"/>
          <w:sz w:val="24"/>
          <w:szCs w:val="24"/>
        </w:rPr>
      </w:pPr>
      <w:r>
        <w:rPr>
          <w:rFonts w:ascii="FangSong" w:hAnsi="FangSong" w:eastAsia="FangSong" w:cs="FangSong"/>
          <w:sz w:val="24"/>
          <w:szCs w:val="24"/>
          <w:spacing w:val="-4"/>
        </w:rPr>
        <w:t>在绘制出产品全生命周期的流程图、确定碳足迹核算边界后，需收集计算碳</w:t>
      </w:r>
      <w:r>
        <w:rPr>
          <w:rFonts w:ascii="FangSong" w:hAnsi="FangSong" w:eastAsia="FangSong" w:cs="FangSong"/>
          <w:sz w:val="24"/>
          <w:szCs w:val="24"/>
          <w:spacing w:val="14"/>
        </w:rPr>
        <w:t xml:space="preserve"> </w:t>
      </w:r>
      <w:r>
        <w:rPr>
          <w:rFonts w:ascii="FangSong" w:hAnsi="FangSong" w:eastAsia="FangSong" w:cs="FangSong"/>
          <w:sz w:val="24"/>
          <w:szCs w:val="24"/>
          <w:spacing w:val="-3"/>
        </w:rPr>
        <w:t>足迹所需的两类数据：活动水平数据与排放因子数据。数</w:t>
      </w:r>
      <w:r>
        <w:rPr>
          <w:rFonts w:ascii="FangSong" w:hAnsi="FangSong" w:eastAsia="FangSong" w:cs="FangSong"/>
          <w:sz w:val="24"/>
          <w:szCs w:val="24"/>
          <w:spacing w:val="-4"/>
        </w:rPr>
        <w:t>据收集、流程图绘制和</w:t>
      </w:r>
      <w:r>
        <w:rPr>
          <w:rFonts w:ascii="FangSong" w:hAnsi="FangSong" w:eastAsia="FangSong" w:cs="FangSong"/>
          <w:sz w:val="24"/>
          <w:szCs w:val="24"/>
        </w:rPr>
        <w:t xml:space="preserve"> </w:t>
      </w:r>
      <w:r>
        <w:rPr>
          <w:rFonts w:ascii="FangSong" w:hAnsi="FangSong" w:eastAsia="FangSong" w:cs="FangSong"/>
          <w:sz w:val="24"/>
          <w:szCs w:val="24"/>
          <w:spacing w:val="-3"/>
        </w:rPr>
        <w:t>核算边界的确定，已将产品全生命周期阶段划分为不同的</w:t>
      </w:r>
      <w:r>
        <w:rPr>
          <w:rFonts w:ascii="FangSong" w:hAnsi="FangSong" w:eastAsia="FangSong" w:cs="FangSong"/>
          <w:sz w:val="24"/>
          <w:szCs w:val="24"/>
          <w:spacing w:val="-4"/>
        </w:rPr>
        <w:t>功能单元。对于每一功</w:t>
      </w:r>
      <w:r>
        <w:rPr>
          <w:rFonts w:ascii="FangSong" w:hAnsi="FangSong" w:eastAsia="FangSong" w:cs="FangSong"/>
          <w:sz w:val="24"/>
          <w:szCs w:val="24"/>
        </w:rPr>
        <w:t xml:space="preserve"> </w:t>
      </w:r>
      <w:r>
        <w:rPr>
          <w:rFonts w:ascii="FangSong" w:hAnsi="FangSong" w:eastAsia="FangSong" w:cs="FangSong"/>
          <w:sz w:val="24"/>
          <w:szCs w:val="24"/>
          <w:spacing w:val="-3"/>
        </w:rPr>
        <w:t>能单元内原料或能源等碳排放源（如运输燃油、耗用</w:t>
      </w:r>
      <w:r>
        <w:rPr>
          <w:rFonts w:ascii="FangSong" w:hAnsi="FangSong" w:eastAsia="FangSong" w:cs="FangSong"/>
          <w:sz w:val="24"/>
          <w:szCs w:val="24"/>
          <w:spacing w:val="-4"/>
        </w:rPr>
        <w:t>电力等）的消耗量进行数据</w:t>
      </w:r>
      <w:r>
        <w:rPr>
          <w:rFonts w:ascii="FangSong" w:hAnsi="FangSong" w:eastAsia="FangSong" w:cs="FangSong"/>
          <w:sz w:val="24"/>
          <w:szCs w:val="24"/>
        </w:rPr>
        <w:t xml:space="preserve"> </w:t>
      </w:r>
      <w:r>
        <w:rPr>
          <w:rFonts w:ascii="FangSong" w:hAnsi="FangSong" w:eastAsia="FangSong" w:cs="FangSong"/>
          <w:sz w:val="24"/>
          <w:szCs w:val="24"/>
          <w:spacing w:val="-3"/>
        </w:rPr>
        <w:t>统计与记录，即活动水平数据；此外，还需收集消耗上述</w:t>
      </w:r>
      <w:r>
        <w:rPr>
          <w:rFonts w:ascii="FangSong" w:hAnsi="FangSong" w:eastAsia="FangSong" w:cs="FangSong"/>
          <w:sz w:val="24"/>
          <w:szCs w:val="24"/>
          <w:spacing w:val="-4"/>
        </w:rPr>
        <w:t>单位数量的原料或能源</w:t>
      </w:r>
      <w:r>
        <w:rPr>
          <w:rFonts w:ascii="FangSong" w:hAnsi="FangSong" w:eastAsia="FangSong" w:cs="FangSong"/>
          <w:sz w:val="24"/>
          <w:szCs w:val="24"/>
        </w:rPr>
        <w:t xml:space="preserve"> </w:t>
      </w:r>
      <w:r>
        <w:rPr>
          <w:rFonts w:ascii="FangSong" w:hAnsi="FangSong" w:eastAsia="FangSong" w:cs="FangSong"/>
          <w:sz w:val="24"/>
          <w:szCs w:val="24"/>
          <w:spacing w:val="-3"/>
        </w:rPr>
        <w:t>所产生的温室气体排放量，将能源消耗转换为温室气体排</w:t>
      </w:r>
      <w:r>
        <w:rPr>
          <w:rFonts w:ascii="FangSong" w:hAnsi="FangSong" w:eastAsia="FangSong" w:cs="FangSong"/>
          <w:sz w:val="24"/>
          <w:szCs w:val="24"/>
          <w:spacing w:val="-4"/>
        </w:rPr>
        <w:t>放量，即碳排放因子数</w:t>
      </w:r>
      <w:r>
        <w:rPr>
          <w:rFonts w:ascii="FangSong" w:hAnsi="FangSong" w:eastAsia="FangSong" w:cs="FangSong"/>
          <w:sz w:val="24"/>
          <w:szCs w:val="24"/>
        </w:rPr>
        <w:t xml:space="preserve"> </w:t>
      </w:r>
      <w:r>
        <w:rPr>
          <w:rFonts w:ascii="FangSong" w:hAnsi="FangSong" w:eastAsia="FangSong" w:cs="FangSong"/>
          <w:sz w:val="24"/>
          <w:szCs w:val="24"/>
          <w:spacing w:val="-8"/>
        </w:rPr>
        <w:t>据。</w:t>
      </w:r>
    </w:p>
    <w:p>
      <w:pPr>
        <w:pStyle w:val="BodyText"/>
        <w:ind w:left="517"/>
        <w:spacing w:line="223" w:lineRule="auto"/>
        <w:rPr>
          <w:rFonts w:ascii="FangSong" w:hAnsi="FangSong" w:eastAsia="FangSong" w:cs="FangSong"/>
          <w:sz w:val="24"/>
          <w:szCs w:val="24"/>
        </w:rPr>
      </w:pPr>
      <w:r>
        <w:rPr>
          <w:rFonts w:ascii="FangSong" w:hAnsi="FangSong" w:eastAsia="FangSong" w:cs="FangSong"/>
          <w:sz w:val="24"/>
          <w:szCs w:val="24"/>
          <w:spacing w:val="-3"/>
        </w:rPr>
        <w:t>（</w:t>
      </w:r>
      <w:r>
        <w:rPr>
          <w:sz w:val="24"/>
          <w:szCs w:val="24"/>
          <w:spacing w:val="-3"/>
        </w:rPr>
        <w:t>2</w:t>
      </w:r>
      <w:r>
        <w:rPr>
          <w:rFonts w:ascii="FangSong" w:hAnsi="FangSong" w:eastAsia="FangSong" w:cs="FangSong"/>
          <w:sz w:val="24"/>
          <w:szCs w:val="24"/>
          <w:spacing w:val="-3"/>
        </w:rPr>
        <w:t>）活动水平数据</w:t>
      </w:r>
    </w:p>
    <w:p>
      <w:pPr>
        <w:ind w:left="31" w:firstLine="487"/>
        <w:spacing w:before="30" w:line="246" w:lineRule="auto"/>
        <w:rPr>
          <w:rFonts w:ascii="FangSong" w:hAnsi="FangSong" w:eastAsia="FangSong" w:cs="FangSong"/>
          <w:sz w:val="24"/>
          <w:szCs w:val="24"/>
        </w:rPr>
      </w:pPr>
      <w:r>
        <w:rPr>
          <w:rFonts w:ascii="FangSong" w:hAnsi="FangSong" w:eastAsia="FangSong" w:cs="FangSong"/>
          <w:sz w:val="24"/>
          <w:szCs w:val="24"/>
          <w:spacing w:val="-2"/>
        </w:rPr>
        <w:t>活动水平数据代表的是产品生命周期内各阶段所耗用的物料和能源的数量。</w:t>
      </w:r>
      <w:r>
        <w:rPr>
          <w:rFonts w:ascii="FangSong" w:hAnsi="FangSong" w:eastAsia="FangSong" w:cs="FangSong"/>
          <w:sz w:val="24"/>
          <w:szCs w:val="24"/>
          <w:spacing w:val="5"/>
        </w:rPr>
        <w:t xml:space="preserve"> </w:t>
      </w:r>
      <w:r>
        <w:rPr>
          <w:rFonts w:ascii="FangSong" w:hAnsi="FangSong" w:eastAsia="FangSong" w:cs="FangSong"/>
          <w:sz w:val="24"/>
          <w:szCs w:val="24"/>
          <w:spacing w:val="-3"/>
        </w:rPr>
        <w:t>活动水平数据按照获得数据的来源的不同，划分为初级活</w:t>
      </w:r>
      <w:r>
        <w:rPr>
          <w:rFonts w:ascii="FangSong" w:hAnsi="FangSong" w:eastAsia="FangSong" w:cs="FangSong"/>
          <w:sz w:val="24"/>
          <w:szCs w:val="24"/>
          <w:spacing w:val="-4"/>
        </w:rPr>
        <w:t>动水平数据与次级活动</w:t>
      </w:r>
      <w:r>
        <w:rPr>
          <w:rFonts w:ascii="FangSong" w:hAnsi="FangSong" w:eastAsia="FangSong" w:cs="FangSong"/>
          <w:sz w:val="24"/>
          <w:szCs w:val="24"/>
        </w:rPr>
        <w:t xml:space="preserve"> </w:t>
      </w:r>
      <w:r>
        <w:rPr>
          <w:rFonts w:ascii="FangSong" w:hAnsi="FangSong" w:eastAsia="FangSong" w:cs="FangSong"/>
          <w:sz w:val="24"/>
          <w:szCs w:val="24"/>
          <w:spacing w:val="-3"/>
        </w:rPr>
        <w:t>水平数据。初级活动水平数据获取来源或是产品生产制造</w:t>
      </w:r>
      <w:r>
        <w:rPr>
          <w:rFonts w:ascii="FangSong" w:hAnsi="FangSong" w:eastAsia="FangSong" w:cs="FangSong"/>
          <w:sz w:val="24"/>
          <w:szCs w:val="24"/>
          <w:spacing w:val="-4"/>
        </w:rPr>
        <w:t>企业内部，或者是供应</w:t>
      </w:r>
      <w:r>
        <w:rPr>
          <w:rFonts w:ascii="FangSong" w:hAnsi="FangSong" w:eastAsia="FangSong" w:cs="FangSong"/>
          <w:sz w:val="24"/>
          <w:szCs w:val="24"/>
        </w:rPr>
        <w:t xml:space="preserve"> </w:t>
      </w:r>
      <w:r>
        <w:rPr>
          <w:rFonts w:ascii="FangSong" w:hAnsi="FangSong" w:eastAsia="FangSong" w:cs="FangSong"/>
          <w:sz w:val="24"/>
          <w:szCs w:val="24"/>
          <w:spacing w:val="-3"/>
        </w:rPr>
        <w:t>链中上下游商家的直接测量。次级活动水平数据的获取则</w:t>
      </w:r>
      <w:r>
        <w:rPr>
          <w:rFonts w:ascii="FangSong" w:hAnsi="FangSong" w:eastAsia="FangSong" w:cs="FangSong"/>
          <w:sz w:val="24"/>
          <w:szCs w:val="24"/>
          <w:spacing w:val="-4"/>
        </w:rPr>
        <w:t>是并未针对特定产品进</w:t>
      </w:r>
    </w:p>
    <w:p>
      <w:pPr>
        <w:spacing w:line="246" w:lineRule="auto"/>
        <w:sectPr>
          <w:headerReference w:type="default" r:id="rId3"/>
          <w:pgSz w:w="11906" w:h="16839"/>
          <w:pgMar w:top="400" w:right="1740" w:bottom="0" w:left="1785" w:header="0" w:footer="0" w:gutter="0"/>
        </w:sectPr>
        <w:rPr>
          <w:rFonts w:ascii="FangSong" w:hAnsi="FangSong" w:eastAsia="FangSong" w:cs="FangSong"/>
          <w:sz w:val="24"/>
          <w:szCs w:val="24"/>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128" w:right="108"/>
        <w:spacing w:before="78"/>
        <w:jc w:val="both"/>
        <w:rPr>
          <w:rFonts w:ascii="FangSong" w:hAnsi="FangSong" w:eastAsia="FangSong" w:cs="FangSong"/>
          <w:sz w:val="24"/>
          <w:szCs w:val="24"/>
        </w:rPr>
      </w:pPr>
      <w:r>
        <w:rPr>
          <w:rFonts w:ascii="FangSong" w:hAnsi="FangSong" w:eastAsia="FangSong" w:cs="FangSong"/>
          <w:sz w:val="24"/>
          <w:szCs w:val="24"/>
          <w:spacing w:val="-3"/>
        </w:rPr>
        <w:t>行测量，例如通过对同行业的同类产品进行平均测</w:t>
      </w:r>
      <w:r>
        <w:rPr>
          <w:rFonts w:ascii="FangSong" w:hAnsi="FangSong" w:eastAsia="FangSong" w:cs="FangSong"/>
          <w:sz w:val="24"/>
          <w:szCs w:val="24"/>
          <w:spacing w:val="-4"/>
        </w:rPr>
        <w:t>量，将获得的平均数值作为所</w:t>
      </w:r>
      <w:r>
        <w:rPr>
          <w:rFonts w:ascii="FangSong" w:hAnsi="FangSong" w:eastAsia="FangSong" w:cs="FangSong"/>
          <w:sz w:val="24"/>
          <w:szCs w:val="24"/>
        </w:rPr>
        <w:t xml:space="preserve"> </w:t>
      </w:r>
      <w:r>
        <w:rPr>
          <w:rFonts w:ascii="FangSong" w:hAnsi="FangSong" w:eastAsia="FangSong" w:cs="FangSong"/>
          <w:sz w:val="24"/>
          <w:szCs w:val="24"/>
          <w:spacing w:val="-3"/>
        </w:rPr>
        <w:t>需数据。因此，在搜集活动水平数据时，应尽可能搜</w:t>
      </w:r>
      <w:r>
        <w:rPr>
          <w:rFonts w:ascii="FangSong" w:hAnsi="FangSong" w:eastAsia="FangSong" w:cs="FangSong"/>
          <w:sz w:val="24"/>
          <w:szCs w:val="24"/>
          <w:spacing w:val="-4"/>
        </w:rPr>
        <w:t>集到初级活动水平数据，因</w:t>
      </w:r>
      <w:r>
        <w:rPr>
          <w:rFonts w:ascii="FangSong" w:hAnsi="FangSong" w:eastAsia="FangSong" w:cs="FangSong"/>
          <w:sz w:val="24"/>
          <w:szCs w:val="24"/>
        </w:rPr>
        <w:t xml:space="preserve"> </w:t>
      </w:r>
      <w:r>
        <w:rPr>
          <w:rFonts w:ascii="FangSong" w:hAnsi="FangSong" w:eastAsia="FangSong" w:cs="FangSong"/>
          <w:sz w:val="24"/>
          <w:szCs w:val="24"/>
          <w:spacing w:val="-3"/>
        </w:rPr>
        <w:t>为初级活动水平数据相比次级活动水平数据更加的精</w:t>
      </w:r>
      <w:r>
        <w:rPr>
          <w:rFonts w:ascii="FangSong" w:hAnsi="FangSong" w:eastAsia="FangSong" w:cs="FangSong"/>
          <w:sz w:val="24"/>
          <w:szCs w:val="24"/>
          <w:spacing w:val="-4"/>
        </w:rPr>
        <w:t>确真实，计算结果更加真实</w:t>
      </w:r>
      <w:r>
        <w:rPr>
          <w:rFonts w:ascii="FangSong" w:hAnsi="FangSong" w:eastAsia="FangSong" w:cs="FangSong"/>
          <w:sz w:val="24"/>
          <w:szCs w:val="24"/>
        </w:rPr>
        <w:t xml:space="preserve"> </w:t>
      </w:r>
      <w:r>
        <w:rPr>
          <w:rFonts w:ascii="FangSong" w:hAnsi="FangSong" w:eastAsia="FangSong" w:cs="FangSong"/>
          <w:sz w:val="24"/>
          <w:szCs w:val="24"/>
          <w:spacing w:val="-3"/>
        </w:rPr>
        <w:t>准确，有利于分析碳足迹构成，提出相应减排措施。</w:t>
      </w:r>
      <w:r>
        <w:rPr>
          <w:rFonts w:ascii="FangSong" w:hAnsi="FangSong" w:eastAsia="FangSong" w:cs="FangSong"/>
          <w:sz w:val="24"/>
          <w:szCs w:val="24"/>
          <w:spacing w:val="-4"/>
        </w:rPr>
        <w:t>若无法获取初级活动水平数</w:t>
      </w:r>
      <w:r>
        <w:rPr>
          <w:rFonts w:ascii="FangSong" w:hAnsi="FangSong" w:eastAsia="FangSong" w:cs="FangSong"/>
          <w:sz w:val="24"/>
          <w:szCs w:val="24"/>
        </w:rPr>
        <w:t xml:space="preserve"> </w:t>
      </w:r>
      <w:r>
        <w:rPr>
          <w:rFonts w:ascii="FangSong" w:hAnsi="FangSong" w:eastAsia="FangSong" w:cs="FangSong"/>
          <w:sz w:val="24"/>
          <w:szCs w:val="24"/>
          <w:spacing w:val="-3"/>
        </w:rPr>
        <w:t>据，只能使用次级活动水平数据时，数据库中的数据</w:t>
      </w:r>
      <w:r>
        <w:rPr>
          <w:rFonts w:ascii="FangSong" w:hAnsi="FangSong" w:eastAsia="FangSong" w:cs="FangSong"/>
          <w:sz w:val="24"/>
          <w:szCs w:val="24"/>
          <w:spacing w:val="-4"/>
        </w:rPr>
        <w:t>、文献数据以及行业协会的</w:t>
      </w:r>
      <w:r>
        <w:rPr>
          <w:rFonts w:ascii="FangSong" w:hAnsi="FangSong" w:eastAsia="FangSong" w:cs="FangSong"/>
          <w:sz w:val="24"/>
          <w:szCs w:val="24"/>
        </w:rPr>
        <w:t xml:space="preserve"> </w:t>
      </w:r>
      <w:r>
        <w:rPr>
          <w:rFonts w:ascii="FangSong" w:hAnsi="FangSong" w:eastAsia="FangSong" w:cs="FangSong"/>
          <w:sz w:val="24"/>
          <w:szCs w:val="24"/>
          <w:spacing w:val="-2"/>
        </w:rPr>
        <w:t>行业报告或汇总数据都可用。</w:t>
      </w:r>
    </w:p>
    <w:p>
      <w:pPr>
        <w:pStyle w:val="BodyText"/>
        <w:ind w:left="613"/>
        <w:spacing w:line="327" w:lineRule="exact"/>
        <w:rPr>
          <w:rFonts w:ascii="FangSong" w:hAnsi="FangSong" w:eastAsia="FangSong" w:cs="FangSong"/>
          <w:sz w:val="24"/>
          <w:szCs w:val="24"/>
        </w:rPr>
      </w:pPr>
      <w:r>
        <w:rPr>
          <w:rFonts w:ascii="FangSong" w:hAnsi="FangSong" w:eastAsia="FangSong" w:cs="FangSong"/>
          <w:sz w:val="24"/>
          <w:szCs w:val="24"/>
          <w:spacing w:val="-3"/>
          <w:position w:val="1"/>
        </w:rPr>
        <w:t>（</w:t>
      </w:r>
      <w:r>
        <w:rPr>
          <w:sz w:val="24"/>
          <w:szCs w:val="24"/>
          <w:spacing w:val="-3"/>
          <w:position w:val="1"/>
        </w:rPr>
        <w:t>3</w:t>
      </w:r>
      <w:r>
        <w:rPr>
          <w:rFonts w:ascii="FangSong" w:hAnsi="FangSong" w:eastAsia="FangSong" w:cs="FangSong"/>
          <w:sz w:val="24"/>
          <w:szCs w:val="24"/>
          <w:spacing w:val="-3"/>
          <w:position w:val="1"/>
        </w:rPr>
        <w:t>）排放因子数据</w:t>
      </w:r>
    </w:p>
    <w:p>
      <w:pPr>
        <w:ind w:left="129" w:right="108" w:firstLine="475"/>
        <w:spacing w:before="36" w:line="245" w:lineRule="auto"/>
        <w:rPr>
          <w:rFonts w:ascii="FangSong" w:hAnsi="FangSong" w:eastAsia="FangSong" w:cs="FangSong"/>
          <w:sz w:val="24"/>
          <w:szCs w:val="24"/>
        </w:rPr>
      </w:pPr>
      <w:r>
        <w:rPr>
          <w:rFonts w:ascii="FangSong" w:hAnsi="FangSong" w:eastAsia="FangSong" w:cs="FangSong"/>
          <w:sz w:val="24"/>
          <w:szCs w:val="24"/>
          <w:spacing w:val="-3"/>
        </w:rPr>
        <w:t>排放因子代表消耗每单位原料或能耗所排放</w:t>
      </w:r>
      <w:r>
        <w:rPr>
          <w:rFonts w:ascii="FangSong" w:hAnsi="FangSong" w:eastAsia="FangSong" w:cs="FangSong"/>
          <w:sz w:val="24"/>
          <w:szCs w:val="24"/>
          <w:spacing w:val="-4"/>
        </w:rPr>
        <w:t>的温室气体的量。排放因子是一</w:t>
      </w:r>
      <w:r>
        <w:rPr>
          <w:rFonts w:ascii="FangSong" w:hAnsi="FangSong" w:eastAsia="FangSong" w:cs="FangSong"/>
          <w:sz w:val="24"/>
          <w:szCs w:val="24"/>
        </w:rPr>
        <w:t xml:space="preserve"> </w:t>
      </w:r>
      <w:r>
        <w:rPr>
          <w:rFonts w:ascii="FangSong" w:hAnsi="FangSong" w:eastAsia="FangSong" w:cs="FangSong"/>
          <w:sz w:val="24"/>
          <w:szCs w:val="24"/>
          <w:spacing w:val="-1"/>
        </w:rPr>
        <w:t>种转换中介，将活动水平数据转换为温室气体排放量。</w:t>
      </w:r>
    </w:p>
    <w:p>
      <w:pPr>
        <w:pStyle w:val="BodyText"/>
        <w:ind w:left="613"/>
        <w:spacing w:before="4" w:line="222" w:lineRule="auto"/>
        <w:rPr>
          <w:rFonts w:ascii="FangSong" w:hAnsi="FangSong" w:eastAsia="FangSong" w:cs="FangSong"/>
          <w:sz w:val="24"/>
          <w:szCs w:val="24"/>
        </w:rPr>
      </w:pPr>
      <w:r>
        <w:rPr>
          <w:rFonts w:ascii="FangSong" w:hAnsi="FangSong" w:eastAsia="FangSong" w:cs="FangSong"/>
          <w:sz w:val="24"/>
          <w:szCs w:val="24"/>
          <w:spacing w:val="-3"/>
        </w:rPr>
        <w:t>（</w:t>
      </w:r>
      <w:r>
        <w:rPr>
          <w:sz w:val="24"/>
          <w:szCs w:val="24"/>
          <w:spacing w:val="-3"/>
        </w:rPr>
        <w:t>4</w:t>
      </w:r>
      <w:r>
        <w:rPr>
          <w:rFonts w:ascii="FangSong" w:hAnsi="FangSong" w:eastAsia="FangSong" w:cs="FangSong"/>
          <w:sz w:val="24"/>
          <w:szCs w:val="24"/>
          <w:spacing w:val="-3"/>
        </w:rPr>
        <w:t>）碳足迹计算</w:t>
      </w:r>
    </w:p>
    <w:p>
      <w:pPr>
        <w:ind w:left="128" w:right="108" w:firstLine="480"/>
        <w:spacing w:before="31" w:line="245" w:lineRule="auto"/>
        <w:rPr>
          <w:rFonts w:ascii="FangSong" w:hAnsi="FangSong" w:eastAsia="FangSong" w:cs="FangSong"/>
          <w:sz w:val="24"/>
          <w:szCs w:val="24"/>
        </w:rPr>
      </w:pPr>
      <w:r>
        <w:rPr>
          <w:rFonts w:ascii="FangSong" w:hAnsi="FangSong" w:eastAsia="FangSong" w:cs="FangSong"/>
          <w:sz w:val="24"/>
          <w:szCs w:val="24"/>
          <w:spacing w:val="-4"/>
        </w:rPr>
        <w:t>如果流程图绘制、边界确定和数据收集都没有问题的话，碳足迹计算简单来</w:t>
      </w:r>
      <w:r>
        <w:rPr>
          <w:rFonts w:ascii="FangSong" w:hAnsi="FangSong" w:eastAsia="FangSong" w:cs="FangSong"/>
          <w:sz w:val="24"/>
          <w:szCs w:val="24"/>
          <w:spacing w:val="14"/>
        </w:rPr>
        <w:t xml:space="preserve"> </w:t>
      </w:r>
      <w:r>
        <w:rPr>
          <w:rFonts w:ascii="FangSong" w:hAnsi="FangSong" w:eastAsia="FangSong" w:cs="FangSong"/>
          <w:sz w:val="24"/>
          <w:szCs w:val="24"/>
          <w:spacing w:val="-1"/>
        </w:rPr>
        <w:t>说就是各步骤活动水平和排放因子乘积的求和，这边就不展开多说了。</w:t>
      </w:r>
    </w:p>
    <w:p>
      <w:pPr>
        <w:ind w:left="156"/>
        <w:spacing w:before="4" w:line="222" w:lineRule="auto"/>
        <w:outlineLvl w:val="1"/>
        <w:rPr>
          <w:rFonts w:ascii="FangSong" w:hAnsi="FangSong" w:eastAsia="FangSong" w:cs="FangSong"/>
          <w:sz w:val="24"/>
          <w:szCs w:val="24"/>
        </w:rPr>
      </w:pPr>
      <w:r>
        <w:rPr>
          <w:rFonts w:ascii="FangSong" w:hAnsi="FangSong" w:eastAsia="FangSong" w:cs="FangSong"/>
          <w:sz w:val="24"/>
          <w:szCs w:val="24"/>
          <w:b/>
          <w:bCs/>
          <w:spacing w:val="-8"/>
        </w:rPr>
        <w:t>四、碳足迹评价</w:t>
      </w:r>
    </w:p>
    <w:p>
      <w:pPr>
        <w:pStyle w:val="BodyText"/>
        <w:ind w:left="595"/>
        <w:spacing w:before="30" w:line="223" w:lineRule="auto"/>
        <w:rPr>
          <w:rFonts w:ascii="FangSong" w:hAnsi="FangSong" w:eastAsia="FangSong" w:cs="FangSong"/>
          <w:sz w:val="24"/>
          <w:szCs w:val="24"/>
        </w:rPr>
      </w:pPr>
      <w:r>
        <w:rPr>
          <w:sz w:val="24"/>
          <w:szCs w:val="24"/>
          <w:spacing w:val="-6"/>
        </w:rPr>
        <w:t>4.1</w:t>
      </w:r>
      <w:r>
        <w:rPr>
          <w:sz w:val="24"/>
          <w:szCs w:val="24"/>
          <w:spacing w:val="21"/>
        </w:rPr>
        <w:t xml:space="preserve">  </w:t>
      </w:r>
      <w:r>
        <w:rPr>
          <w:rFonts w:ascii="FangSong" w:hAnsi="FangSong" w:eastAsia="FangSong" w:cs="FangSong"/>
          <w:sz w:val="24"/>
          <w:szCs w:val="24"/>
          <w:spacing w:val="-6"/>
        </w:rPr>
        <w:t>目的与范围定义</w:t>
      </w:r>
    </w:p>
    <w:p>
      <w:pPr>
        <w:pStyle w:val="BodyText"/>
        <w:ind w:left="595"/>
        <w:spacing w:before="29" w:line="226" w:lineRule="auto"/>
        <w:rPr>
          <w:rFonts w:ascii="FangSong" w:hAnsi="FangSong" w:eastAsia="FangSong" w:cs="FangSong"/>
          <w:sz w:val="24"/>
          <w:szCs w:val="24"/>
        </w:rPr>
      </w:pPr>
      <w:r>
        <w:rPr>
          <w:sz w:val="24"/>
          <w:szCs w:val="24"/>
          <w:spacing w:val="-9"/>
        </w:rPr>
        <w:t>4.1.1</w:t>
      </w:r>
      <w:r>
        <w:rPr>
          <w:sz w:val="24"/>
          <w:szCs w:val="24"/>
          <w:spacing w:val="22"/>
        </w:rPr>
        <w:t xml:space="preserve">  </w:t>
      </w:r>
      <w:r>
        <w:rPr>
          <w:rFonts w:ascii="FangSong" w:hAnsi="FangSong" w:eastAsia="FangSong" w:cs="FangSong"/>
          <w:sz w:val="24"/>
          <w:szCs w:val="24"/>
          <w:spacing w:val="-9"/>
        </w:rPr>
        <w:t>目的</w:t>
      </w:r>
    </w:p>
    <w:p>
      <w:pPr>
        <w:pStyle w:val="BodyText"/>
        <w:ind w:left="127" w:right="72" w:firstLine="492"/>
        <w:spacing w:before="27" w:line="246" w:lineRule="auto"/>
        <w:rPr>
          <w:rFonts w:ascii="FangSong" w:hAnsi="FangSong" w:eastAsia="FangSong" w:cs="FangSong"/>
          <w:sz w:val="24"/>
          <w:szCs w:val="24"/>
        </w:rPr>
      </w:pPr>
      <w:r>
        <w:rPr>
          <w:rFonts w:ascii="FangSong" w:hAnsi="FangSong" w:eastAsia="FangSong" w:cs="FangSong"/>
          <w:sz w:val="24"/>
          <w:szCs w:val="24"/>
          <w:spacing w:val="-4"/>
        </w:rPr>
        <w:t>随着我国经济建设不断取得好的成绩，对资源的需求量也在逐渐增加，由于</w:t>
      </w:r>
      <w:r>
        <w:rPr>
          <w:rFonts w:ascii="FangSong" w:hAnsi="FangSong" w:eastAsia="FangSong" w:cs="FangSong"/>
          <w:sz w:val="24"/>
          <w:szCs w:val="24"/>
          <w:spacing w:val="5"/>
        </w:rPr>
        <w:t xml:space="preserve"> </w:t>
      </w:r>
      <w:r>
        <w:rPr>
          <w:rFonts w:ascii="FangSong" w:hAnsi="FangSong" w:eastAsia="FangSong" w:cs="FangSong"/>
          <w:sz w:val="24"/>
          <w:szCs w:val="24"/>
        </w:rPr>
        <w:t>世界资源总量有限，因此，发展低碳经济、循环</w:t>
      </w:r>
      <w:r>
        <w:rPr>
          <w:rFonts w:ascii="FangSong" w:hAnsi="FangSong" w:eastAsia="FangSong" w:cs="FangSong"/>
          <w:sz w:val="24"/>
          <w:szCs w:val="24"/>
          <w:spacing w:val="-1"/>
        </w:rPr>
        <w:t>经济是必然选择。</w:t>
      </w:r>
      <w:r>
        <w:rPr>
          <w:sz w:val="24"/>
          <w:szCs w:val="24"/>
          <w:spacing w:val="-1"/>
        </w:rPr>
        <w:t>“</w:t>
      </w:r>
      <w:r>
        <w:rPr>
          <w:sz w:val="24"/>
          <w:szCs w:val="24"/>
          <w:spacing w:val="-50"/>
        </w:rPr>
        <w:t xml:space="preserve"> </w:t>
      </w:r>
      <w:r>
        <w:rPr>
          <w:rFonts w:ascii="FangSong" w:hAnsi="FangSong" w:eastAsia="FangSong" w:cs="FangSong"/>
          <w:sz w:val="24"/>
          <w:szCs w:val="24"/>
          <w:spacing w:val="-1"/>
        </w:rPr>
        <w:t>产品碳足迹</w:t>
      </w:r>
      <w:r>
        <w:rPr>
          <w:sz w:val="24"/>
          <w:szCs w:val="24"/>
          <w:spacing w:val="-1"/>
        </w:rPr>
        <w:t>”</w:t>
      </w:r>
      <w:r>
        <w:rPr>
          <w:sz w:val="24"/>
          <w:szCs w:val="24"/>
        </w:rPr>
        <w:t xml:space="preserve"> </w:t>
      </w:r>
      <w:r>
        <w:rPr>
          <w:rFonts w:ascii="FangSong" w:hAnsi="FangSong" w:eastAsia="FangSong" w:cs="FangSong"/>
          <w:sz w:val="24"/>
          <w:szCs w:val="24"/>
          <w:spacing w:val="-3"/>
        </w:rPr>
        <w:t>即碳足迹在产品层面的应用，是指某一产品在其生命周期</w:t>
      </w:r>
      <w:r>
        <w:rPr>
          <w:rFonts w:ascii="FangSong" w:hAnsi="FangSong" w:eastAsia="FangSong" w:cs="FangSong"/>
          <w:sz w:val="24"/>
          <w:szCs w:val="24"/>
          <w:spacing w:val="-4"/>
        </w:rPr>
        <w:t>过程中所导致的直接和</w:t>
      </w:r>
      <w:r>
        <w:rPr>
          <w:rFonts w:ascii="FangSong" w:hAnsi="FangSong" w:eastAsia="FangSong" w:cs="FangSong"/>
          <w:sz w:val="24"/>
          <w:szCs w:val="24"/>
        </w:rPr>
        <w:t xml:space="preserve"> </w:t>
      </w:r>
      <w:r>
        <w:rPr>
          <w:rFonts w:ascii="FangSong" w:hAnsi="FangSong" w:eastAsia="FangSong" w:cs="FangSong"/>
          <w:sz w:val="24"/>
          <w:szCs w:val="24"/>
          <w:spacing w:val="-4"/>
        </w:rPr>
        <w:t>间接的</w:t>
      </w:r>
      <w:r>
        <w:rPr>
          <w:rFonts w:ascii="FangSong" w:hAnsi="FangSong" w:eastAsia="FangSong" w:cs="FangSong"/>
          <w:sz w:val="24"/>
          <w:szCs w:val="24"/>
          <w:spacing w:val="-48"/>
        </w:rPr>
        <w:t xml:space="preserve"> </w:t>
      </w:r>
      <w:r>
        <w:rPr>
          <w:sz w:val="24"/>
          <w:szCs w:val="24"/>
          <w:spacing w:val="-4"/>
        </w:rPr>
        <w:t>CO</w:t>
      </w:r>
      <w:r>
        <w:rPr>
          <w:sz w:val="15"/>
          <w:szCs w:val="15"/>
          <w:spacing w:val="-4"/>
          <w:position w:val="-1"/>
        </w:rPr>
        <w:t>2</w:t>
      </w:r>
      <w:r>
        <w:rPr>
          <w:sz w:val="15"/>
          <w:szCs w:val="15"/>
          <w:spacing w:val="15"/>
          <w:position w:val="-1"/>
        </w:rPr>
        <w:t xml:space="preserve"> </w:t>
      </w:r>
      <w:r>
        <w:rPr>
          <w:rFonts w:ascii="FangSong" w:hAnsi="FangSong" w:eastAsia="FangSong" w:cs="FangSong"/>
          <w:sz w:val="24"/>
          <w:szCs w:val="24"/>
          <w:spacing w:val="-4"/>
        </w:rPr>
        <w:t>及其他温室气体（以</w:t>
      </w:r>
      <w:r>
        <w:rPr>
          <w:rFonts w:ascii="FangSong" w:hAnsi="FangSong" w:eastAsia="FangSong" w:cs="FangSong"/>
          <w:sz w:val="24"/>
          <w:szCs w:val="24"/>
          <w:spacing w:val="-48"/>
        </w:rPr>
        <w:t xml:space="preserve"> </w:t>
      </w:r>
      <w:r>
        <w:rPr>
          <w:sz w:val="24"/>
          <w:szCs w:val="24"/>
          <w:spacing w:val="-4"/>
        </w:rPr>
        <w:t>CO</w:t>
      </w:r>
      <w:r>
        <w:rPr>
          <w:sz w:val="15"/>
          <w:szCs w:val="15"/>
          <w:spacing w:val="-4"/>
          <w:position w:val="-1"/>
        </w:rPr>
        <w:t>2</w:t>
      </w:r>
      <w:r>
        <w:rPr>
          <w:sz w:val="15"/>
          <w:szCs w:val="15"/>
          <w:spacing w:val="9"/>
          <w:position w:val="-1"/>
        </w:rPr>
        <w:t xml:space="preserve"> </w:t>
      </w:r>
      <w:r>
        <w:rPr>
          <w:rFonts w:ascii="FangSong" w:hAnsi="FangSong" w:eastAsia="FangSong" w:cs="FangSong"/>
          <w:sz w:val="24"/>
          <w:szCs w:val="24"/>
          <w:spacing w:val="-4"/>
        </w:rPr>
        <w:t>排放当量的形式表示）排放总量</w:t>
      </w:r>
      <w:r>
        <w:rPr>
          <w:rFonts w:ascii="FangSong" w:hAnsi="FangSong" w:eastAsia="FangSong" w:cs="FangSong"/>
          <w:sz w:val="24"/>
          <w:szCs w:val="24"/>
          <w:spacing w:val="-5"/>
        </w:rPr>
        <w:t>。</w:t>
      </w:r>
      <w:r>
        <w:rPr>
          <w:sz w:val="24"/>
          <w:szCs w:val="24"/>
          <w:spacing w:val="-5"/>
        </w:rPr>
        <w:t>“</w:t>
      </w:r>
      <w:r>
        <w:rPr>
          <w:sz w:val="24"/>
          <w:szCs w:val="24"/>
          <w:spacing w:val="-47"/>
        </w:rPr>
        <w:t xml:space="preserve"> </w:t>
      </w:r>
      <w:r>
        <w:rPr>
          <w:rFonts w:ascii="FangSong" w:hAnsi="FangSong" w:eastAsia="FangSong" w:cs="FangSong"/>
          <w:sz w:val="24"/>
          <w:szCs w:val="24"/>
          <w:spacing w:val="-5"/>
        </w:rPr>
        <w:t>产品碳</w:t>
      </w:r>
      <w:r>
        <w:rPr>
          <w:rFonts w:ascii="FangSong" w:hAnsi="FangSong" w:eastAsia="FangSong" w:cs="FangSong"/>
          <w:sz w:val="24"/>
          <w:szCs w:val="24"/>
        </w:rPr>
        <w:t xml:space="preserve"> </w:t>
      </w:r>
      <w:r>
        <w:rPr>
          <w:rFonts w:ascii="FangSong" w:hAnsi="FangSong" w:eastAsia="FangSong" w:cs="FangSong"/>
          <w:sz w:val="24"/>
          <w:szCs w:val="24"/>
          <w:spacing w:val="-1"/>
        </w:rPr>
        <w:t>足迹</w:t>
      </w:r>
      <w:r>
        <w:rPr>
          <w:sz w:val="24"/>
          <w:szCs w:val="24"/>
          <w:spacing w:val="-1"/>
        </w:rPr>
        <w:t>”</w:t>
      </w:r>
      <w:r>
        <w:rPr>
          <w:rFonts w:ascii="FangSong" w:hAnsi="FangSong" w:eastAsia="FangSong" w:cs="FangSong"/>
          <w:sz w:val="24"/>
          <w:szCs w:val="24"/>
          <w:spacing w:val="-1"/>
        </w:rPr>
        <w:t>是基于生命周期评价方法计算得到的产品生命周期内所有碳排放的总和。</w:t>
      </w:r>
    </w:p>
    <w:p>
      <w:pPr>
        <w:pStyle w:val="BodyText"/>
        <w:ind w:left="125" w:right="108" w:firstLine="483"/>
        <w:spacing w:before="3" w:line="246" w:lineRule="auto"/>
        <w:rPr>
          <w:rFonts w:ascii="FangSong" w:hAnsi="FangSong" w:eastAsia="FangSong" w:cs="FangSong"/>
          <w:sz w:val="24"/>
          <w:szCs w:val="24"/>
        </w:rPr>
      </w:pPr>
      <w:r>
        <w:rPr>
          <w:rFonts w:ascii="FangSong" w:hAnsi="FangSong" w:eastAsia="FangSong" w:cs="FangSong"/>
          <w:sz w:val="24"/>
          <w:szCs w:val="24"/>
          <w:spacing w:val="-2"/>
        </w:rPr>
        <w:t>本研究的目的是得到浙江中辉皮草有限公司生产</w:t>
      </w:r>
      <w:r>
        <w:rPr>
          <w:sz w:val="24"/>
          <w:szCs w:val="24"/>
          <w:spacing w:val="-2"/>
        </w:rPr>
        <w:t>“</w:t>
      </w:r>
      <w:r>
        <w:rPr>
          <w:sz w:val="24"/>
          <w:szCs w:val="24"/>
          <w:spacing w:val="-25"/>
        </w:rPr>
        <w:t xml:space="preserve"> </w:t>
      </w:r>
      <w:r>
        <w:rPr>
          <w:sz w:val="24"/>
          <w:szCs w:val="24"/>
          <w:spacing w:val="-2"/>
        </w:rPr>
        <w:t>1 </w:t>
      </w:r>
      <w:r>
        <w:rPr>
          <w:rFonts w:ascii="FangSong" w:hAnsi="FangSong" w:eastAsia="FangSong" w:cs="FangSong"/>
          <w:sz w:val="24"/>
          <w:szCs w:val="24"/>
          <w:spacing w:val="-2"/>
        </w:rPr>
        <w:t>吨</w:t>
      </w:r>
      <w:r>
        <w:rPr>
          <w:sz w:val="24"/>
          <w:szCs w:val="24"/>
          <w:spacing w:val="-2"/>
        </w:rPr>
        <w:t>”</w:t>
      </w:r>
      <w:r>
        <w:rPr>
          <w:sz w:val="24"/>
          <w:szCs w:val="24"/>
          <w:spacing w:val="-35"/>
        </w:rPr>
        <w:t xml:space="preserve"> </w:t>
      </w:r>
      <w:r>
        <w:rPr>
          <w:rFonts w:ascii="FangSong" w:hAnsi="FangSong" w:eastAsia="FangSong" w:cs="FangSong"/>
          <w:sz w:val="24"/>
          <w:szCs w:val="24"/>
          <w:spacing w:val="-2"/>
        </w:rPr>
        <w:t>生命周期过程的碳足</w:t>
      </w:r>
      <w:r>
        <w:rPr>
          <w:rFonts w:ascii="FangSong" w:hAnsi="FangSong" w:eastAsia="FangSong" w:cs="FangSong"/>
          <w:sz w:val="24"/>
          <w:szCs w:val="24"/>
        </w:rPr>
        <w:t xml:space="preserve"> </w:t>
      </w:r>
      <w:r>
        <w:rPr>
          <w:rFonts w:ascii="FangSong" w:hAnsi="FangSong" w:eastAsia="FangSong" w:cs="FangSong"/>
          <w:sz w:val="24"/>
          <w:szCs w:val="24"/>
          <w:spacing w:val="-3"/>
        </w:rPr>
        <w:t>迹，其研究结果有利于公司掌握温室气体排放途径及排放量，</w:t>
      </w:r>
      <w:r>
        <w:rPr>
          <w:rFonts w:ascii="FangSong" w:hAnsi="FangSong" w:eastAsia="FangSong" w:cs="FangSong"/>
          <w:sz w:val="24"/>
          <w:szCs w:val="24"/>
          <w:spacing w:val="-4"/>
        </w:rPr>
        <w:t>并帮助企业发掘减</w:t>
      </w:r>
      <w:r>
        <w:rPr>
          <w:rFonts w:ascii="FangSong" w:hAnsi="FangSong" w:eastAsia="FangSong" w:cs="FangSong"/>
          <w:sz w:val="24"/>
          <w:szCs w:val="24"/>
        </w:rPr>
        <w:t xml:space="preserve"> </w:t>
      </w:r>
      <w:r>
        <w:rPr>
          <w:rFonts w:ascii="FangSong" w:hAnsi="FangSong" w:eastAsia="FangSong" w:cs="FangSong"/>
          <w:sz w:val="24"/>
          <w:szCs w:val="24"/>
          <w:spacing w:val="-5"/>
        </w:rPr>
        <w:t>排潜力、有效沟通消费者、提高声誉强化品牌，从而有效的减少温室气体的排放</w:t>
      </w:r>
      <w:r>
        <w:rPr>
          <w:sz w:val="24"/>
          <w:szCs w:val="24"/>
          <w:spacing w:val="-5"/>
        </w:rPr>
        <w:t>;</w:t>
      </w:r>
      <w:r>
        <w:rPr>
          <w:sz w:val="24"/>
          <w:szCs w:val="24"/>
        </w:rPr>
        <w:t xml:space="preserve"> </w:t>
      </w:r>
      <w:r>
        <w:rPr>
          <w:rFonts w:ascii="FangSong" w:hAnsi="FangSong" w:eastAsia="FangSong" w:cs="FangSong"/>
          <w:sz w:val="24"/>
          <w:szCs w:val="24"/>
          <w:spacing w:val="-1"/>
        </w:rPr>
        <w:t>同时为产品采购商和第三方有效沟通提供良好的数据基础。</w:t>
      </w:r>
    </w:p>
    <w:p>
      <w:pPr>
        <w:pStyle w:val="BodyText"/>
        <w:ind w:left="595"/>
        <w:spacing w:before="1" w:line="220" w:lineRule="auto"/>
        <w:rPr>
          <w:rFonts w:ascii="FangSong" w:hAnsi="FangSong" w:eastAsia="FangSong" w:cs="FangSong"/>
          <w:sz w:val="24"/>
          <w:szCs w:val="24"/>
        </w:rPr>
      </w:pPr>
      <w:r>
        <w:rPr>
          <w:sz w:val="24"/>
          <w:szCs w:val="24"/>
          <w:spacing w:val="-2"/>
        </w:rPr>
        <w:t>4.1.2  </w:t>
      </w:r>
      <w:r>
        <w:rPr>
          <w:rFonts w:ascii="FangSong" w:hAnsi="FangSong" w:eastAsia="FangSong" w:cs="FangSong"/>
          <w:sz w:val="24"/>
          <w:szCs w:val="24"/>
          <w:spacing w:val="-2"/>
        </w:rPr>
        <w:t>功能单位</w:t>
      </w:r>
    </w:p>
    <w:p>
      <w:pPr>
        <w:pStyle w:val="BodyText"/>
        <w:ind w:left="618"/>
        <w:spacing w:before="32" w:line="212" w:lineRule="auto"/>
        <w:rPr>
          <w:rFonts w:ascii="FangSong" w:hAnsi="FangSong" w:eastAsia="FangSong" w:cs="FangSong"/>
          <w:sz w:val="24"/>
          <w:szCs w:val="24"/>
        </w:rPr>
      </w:pPr>
      <w:r>
        <w:rPr>
          <w:sz w:val="24"/>
          <w:szCs w:val="24"/>
          <w:spacing w:val="-13"/>
        </w:rPr>
        <w:t>1</w:t>
      </w:r>
      <w:r>
        <w:rPr>
          <w:sz w:val="24"/>
          <w:szCs w:val="24"/>
          <w:spacing w:val="19"/>
        </w:rPr>
        <w:t xml:space="preserve"> </w:t>
      </w:r>
      <w:r>
        <w:rPr>
          <w:rFonts w:ascii="FangSong" w:hAnsi="FangSong" w:eastAsia="FangSong" w:cs="FangSong"/>
          <w:sz w:val="24"/>
          <w:szCs w:val="24"/>
          <w:spacing w:val="-13"/>
        </w:rPr>
        <w:t>吨产品</w:t>
      </w:r>
    </w:p>
    <w:p>
      <w:pPr>
        <w:pStyle w:val="BodyText"/>
        <w:ind w:left="595"/>
        <w:spacing w:line="328" w:lineRule="exact"/>
        <w:rPr>
          <w:rFonts w:ascii="FangSong" w:hAnsi="FangSong" w:eastAsia="FangSong" w:cs="FangSong"/>
          <w:sz w:val="24"/>
          <w:szCs w:val="24"/>
        </w:rPr>
      </w:pPr>
      <w:r>
        <w:rPr>
          <w:sz w:val="24"/>
          <w:szCs w:val="24"/>
          <w:spacing w:val="-2"/>
          <w:position w:val="1"/>
        </w:rPr>
        <w:t>4.1.3  </w:t>
      </w:r>
      <w:r>
        <w:rPr>
          <w:rFonts w:ascii="FangSong" w:hAnsi="FangSong" w:eastAsia="FangSong" w:cs="FangSong"/>
          <w:sz w:val="24"/>
          <w:szCs w:val="24"/>
          <w:spacing w:val="-2"/>
          <w:position w:val="1"/>
        </w:rPr>
        <w:t>系统边界</w:t>
      </w:r>
    </w:p>
    <w:p>
      <w:pPr>
        <w:ind w:left="127" w:right="108" w:firstLine="481"/>
        <w:spacing w:before="38" w:line="245" w:lineRule="auto"/>
        <w:rPr>
          <w:rFonts w:ascii="FangSong" w:hAnsi="FangSong" w:eastAsia="FangSong" w:cs="FangSong"/>
          <w:sz w:val="24"/>
          <w:szCs w:val="24"/>
        </w:rPr>
      </w:pPr>
      <w:r>
        <w:rPr>
          <w:rFonts w:ascii="FangSong" w:hAnsi="FangSong" w:eastAsia="FangSong" w:cs="FangSong"/>
          <w:sz w:val="24"/>
          <w:szCs w:val="24"/>
          <w:spacing w:val="-2"/>
        </w:rPr>
        <w:t>本研究的系统边界为生命周期（从原材料开</w:t>
      </w:r>
      <w:r>
        <w:rPr>
          <w:rFonts w:ascii="FangSong" w:hAnsi="FangSong" w:eastAsia="FangSong" w:cs="FangSong"/>
          <w:sz w:val="24"/>
          <w:szCs w:val="24"/>
          <w:spacing w:val="-3"/>
        </w:rPr>
        <w:t>采到产品出厂</w:t>
      </w:r>
      <w:r>
        <w:rPr>
          <w:rFonts w:ascii="FangSong" w:hAnsi="FangSong" w:eastAsia="FangSong" w:cs="FangSong"/>
          <w:sz w:val="24"/>
          <w:szCs w:val="24"/>
          <w:spacing w:val="-22"/>
        </w:rPr>
        <w:t>），</w:t>
      </w:r>
      <w:r>
        <w:rPr>
          <w:rFonts w:ascii="FangSong" w:hAnsi="FangSong" w:eastAsia="FangSong" w:cs="FangSong"/>
          <w:sz w:val="24"/>
          <w:szCs w:val="24"/>
          <w:spacing w:val="-3"/>
        </w:rPr>
        <w:t>主要包括原材</w:t>
      </w:r>
      <w:r>
        <w:rPr>
          <w:rFonts w:ascii="FangSong" w:hAnsi="FangSong" w:eastAsia="FangSong" w:cs="FangSong"/>
          <w:sz w:val="24"/>
          <w:szCs w:val="24"/>
          <w:spacing w:val="1"/>
        </w:rPr>
        <w:t xml:space="preserve"> </w:t>
      </w:r>
      <w:r>
        <w:rPr>
          <w:rFonts w:ascii="FangSong" w:hAnsi="FangSong" w:eastAsia="FangSong" w:cs="FangSong"/>
          <w:sz w:val="24"/>
          <w:szCs w:val="24"/>
          <w:spacing w:val="-1"/>
        </w:rPr>
        <w:t>料生产、原材料运输、产品生产等环节。</w:t>
      </w:r>
    </w:p>
    <w:p>
      <w:pPr>
        <w:pStyle w:val="BodyText"/>
        <w:ind w:left="595"/>
        <w:spacing w:before="1" w:line="212" w:lineRule="auto"/>
        <w:rPr>
          <w:rFonts w:ascii="FangSong" w:hAnsi="FangSong" w:eastAsia="FangSong" w:cs="FangSong"/>
          <w:sz w:val="24"/>
          <w:szCs w:val="24"/>
        </w:rPr>
      </w:pPr>
      <w:r>
        <w:rPr>
          <w:sz w:val="24"/>
          <w:szCs w:val="24"/>
          <w:spacing w:val="-4"/>
        </w:rPr>
        <w:t>4.1.4</w:t>
      </w:r>
      <w:r>
        <w:rPr>
          <w:sz w:val="24"/>
          <w:szCs w:val="24"/>
          <w:spacing w:val="9"/>
        </w:rPr>
        <w:t xml:space="preserve">  </w:t>
      </w:r>
      <w:r>
        <w:rPr>
          <w:rFonts w:ascii="FangSong" w:hAnsi="FangSong" w:eastAsia="FangSong" w:cs="FangSong"/>
          <w:sz w:val="24"/>
          <w:szCs w:val="24"/>
          <w:spacing w:val="-4"/>
        </w:rPr>
        <w:t>时间范围</w:t>
      </w:r>
    </w:p>
    <w:p>
      <w:pPr>
        <w:pStyle w:val="BodyText"/>
        <w:ind w:left="599"/>
        <w:spacing w:line="327" w:lineRule="exact"/>
        <w:rPr>
          <w:rFonts w:ascii="FangSong" w:hAnsi="FangSong" w:eastAsia="FangSong" w:cs="FangSong"/>
          <w:sz w:val="24"/>
          <w:szCs w:val="24"/>
        </w:rPr>
      </w:pPr>
      <w:r>
        <w:rPr>
          <w:sz w:val="24"/>
          <w:szCs w:val="24"/>
          <w:spacing w:val="-11"/>
          <w:position w:val="1"/>
        </w:rPr>
        <w:t>2024</w:t>
      </w:r>
      <w:r>
        <w:rPr>
          <w:sz w:val="24"/>
          <w:szCs w:val="24"/>
          <w:spacing w:val="16"/>
          <w:position w:val="1"/>
        </w:rPr>
        <w:t xml:space="preserve"> </w:t>
      </w:r>
      <w:r>
        <w:rPr>
          <w:rFonts w:ascii="FangSong" w:hAnsi="FangSong" w:eastAsia="FangSong" w:cs="FangSong"/>
          <w:sz w:val="24"/>
          <w:szCs w:val="24"/>
          <w:spacing w:val="-11"/>
          <w:position w:val="1"/>
        </w:rPr>
        <w:t>年</w:t>
      </w:r>
      <w:r>
        <w:rPr>
          <w:rFonts w:ascii="FangSong" w:hAnsi="FangSong" w:eastAsia="FangSong" w:cs="FangSong"/>
          <w:sz w:val="24"/>
          <w:szCs w:val="24"/>
          <w:spacing w:val="-34"/>
          <w:position w:val="1"/>
        </w:rPr>
        <w:t xml:space="preserve"> </w:t>
      </w:r>
      <w:r>
        <w:rPr>
          <w:sz w:val="24"/>
          <w:szCs w:val="24"/>
          <w:spacing w:val="-11"/>
          <w:position w:val="1"/>
        </w:rPr>
        <w:t>1</w:t>
      </w:r>
      <w:r>
        <w:rPr>
          <w:sz w:val="24"/>
          <w:szCs w:val="24"/>
          <w:spacing w:val="21"/>
          <w:w w:val="101"/>
          <w:position w:val="1"/>
        </w:rPr>
        <w:t xml:space="preserve"> </w:t>
      </w:r>
      <w:r>
        <w:rPr>
          <w:rFonts w:ascii="FangSong" w:hAnsi="FangSong" w:eastAsia="FangSong" w:cs="FangSong"/>
          <w:sz w:val="24"/>
          <w:szCs w:val="24"/>
          <w:spacing w:val="-11"/>
          <w:position w:val="1"/>
        </w:rPr>
        <w:t>月</w:t>
      </w:r>
      <w:r>
        <w:rPr>
          <w:rFonts w:ascii="FangSong" w:hAnsi="FangSong" w:eastAsia="FangSong" w:cs="FangSong"/>
          <w:sz w:val="24"/>
          <w:szCs w:val="24"/>
          <w:spacing w:val="-34"/>
          <w:position w:val="1"/>
        </w:rPr>
        <w:t xml:space="preserve"> </w:t>
      </w:r>
      <w:r>
        <w:rPr>
          <w:sz w:val="24"/>
          <w:szCs w:val="24"/>
          <w:spacing w:val="-11"/>
          <w:position w:val="1"/>
        </w:rPr>
        <w:t>1  </w:t>
      </w:r>
      <w:r>
        <w:rPr>
          <w:rFonts w:ascii="FangSong" w:hAnsi="FangSong" w:eastAsia="FangSong" w:cs="FangSong"/>
          <w:sz w:val="24"/>
          <w:szCs w:val="24"/>
          <w:spacing w:val="-11"/>
          <w:position w:val="1"/>
        </w:rPr>
        <w:t>日</w:t>
      </w:r>
      <w:r>
        <w:rPr>
          <w:sz w:val="24"/>
          <w:szCs w:val="24"/>
          <w:spacing w:val="-11"/>
          <w:position w:val="1"/>
        </w:rPr>
        <w:t>-2024</w:t>
      </w:r>
      <w:r>
        <w:rPr>
          <w:sz w:val="24"/>
          <w:szCs w:val="24"/>
          <w:spacing w:val="12"/>
          <w:position w:val="1"/>
        </w:rPr>
        <w:t xml:space="preserve"> </w:t>
      </w:r>
      <w:r>
        <w:rPr>
          <w:rFonts w:ascii="FangSong" w:hAnsi="FangSong" w:eastAsia="FangSong" w:cs="FangSong"/>
          <w:sz w:val="24"/>
          <w:szCs w:val="24"/>
          <w:spacing w:val="-11"/>
          <w:position w:val="1"/>
        </w:rPr>
        <w:t>年</w:t>
      </w:r>
      <w:r>
        <w:rPr>
          <w:rFonts w:ascii="FangSong" w:hAnsi="FangSong" w:eastAsia="FangSong" w:cs="FangSong"/>
          <w:sz w:val="24"/>
          <w:szCs w:val="24"/>
          <w:spacing w:val="-33"/>
          <w:position w:val="1"/>
        </w:rPr>
        <w:t xml:space="preserve"> </w:t>
      </w:r>
      <w:r>
        <w:rPr>
          <w:sz w:val="24"/>
          <w:szCs w:val="24"/>
          <w:spacing w:val="-11"/>
          <w:position w:val="1"/>
        </w:rPr>
        <w:t>12</w:t>
      </w:r>
      <w:r>
        <w:rPr>
          <w:sz w:val="24"/>
          <w:szCs w:val="24"/>
          <w:spacing w:val="21"/>
          <w:position w:val="1"/>
        </w:rPr>
        <w:t xml:space="preserve"> </w:t>
      </w:r>
      <w:r>
        <w:rPr>
          <w:rFonts w:ascii="FangSong" w:hAnsi="FangSong" w:eastAsia="FangSong" w:cs="FangSong"/>
          <w:sz w:val="24"/>
          <w:szCs w:val="24"/>
          <w:spacing w:val="-11"/>
          <w:position w:val="1"/>
        </w:rPr>
        <w:t>月</w:t>
      </w:r>
      <w:r>
        <w:rPr>
          <w:rFonts w:ascii="FangSong" w:hAnsi="FangSong" w:eastAsia="FangSong" w:cs="FangSong"/>
          <w:sz w:val="24"/>
          <w:szCs w:val="24"/>
          <w:spacing w:val="-50"/>
          <w:position w:val="1"/>
        </w:rPr>
        <w:t xml:space="preserve"> </w:t>
      </w:r>
      <w:r>
        <w:rPr>
          <w:sz w:val="24"/>
          <w:szCs w:val="24"/>
          <w:spacing w:val="-11"/>
          <w:position w:val="1"/>
        </w:rPr>
        <w:t>31  </w:t>
      </w:r>
      <w:r>
        <w:rPr>
          <w:rFonts w:ascii="FangSong" w:hAnsi="FangSong" w:eastAsia="FangSong" w:cs="FangSong"/>
          <w:sz w:val="24"/>
          <w:szCs w:val="24"/>
          <w:spacing w:val="-11"/>
          <w:position w:val="1"/>
        </w:rPr>
        <w:t>日</w:t>
      </w:r>
    </w:p>
    <w:p>
      <w:pPr>
        <w:pStyle w:val="BodyText"/>
        <w:ind w:left="595"/>
        <w:spacing w:before="38" w:line="221" w:lineRule="auto"/>
        <w:rPr>
          <w:rFonts w:ascii="FangSong" w:hAnsi="FangSong" w:eastAsia="FangSong" w:cs="FangSong"/>
          <w:sz w:val="24"/>
          <w:szCs w:val="24"/>
        </w:rPr>
      </w:pPr>
      <w:r>
        <w:rPr>
          <w:sz w:val="24"/>
          <w:szCs w:val="24"/>
          <w:spacing w:val="-1"/>
        </w:rPr>
        <w:t>4.2 </w:t>
      </w:r>
      <w:r>
        <w:rPr>
          <w:rFonts w:ascii="FangSong" w:hAnsi="FangSong" w:eastAsia="FangSong" w:cs="FangSong"/>
          <w:sz w:val="24"/>
          <w:szCs w:val="24"/>
          <w:spacing w:val="-1"/>
        </w:rPr>
        <w:t>全生命周期碳排放计算</w:t>
      </w:r>
    </w:p>
    <w:p>
      <w:pPr>
        <w:pStyle w:val="BodyText"/>
        <w:ind w:left="595"/>
        <w:spacing w:before="32" w:line="212" w:lineRule="auto"/>
        <w:rPr>
          <w:rFonts w:ascii="FangSong" w:hAnsi="FangSong" w:eastAsia="FangSong" w:cs="FangSong"/>
          <w:sz w:val="24"/>
          <w:szCs w:val="24"/>
        </w:rPr>
      </w:pPr>
      <w:r>
        <w:rPr>
          <w:sz w:val="24"/>
          <w:szCs w:val="24"/>
          <w:spacing w:val="-2"/>
        </w:rPr>
        <w:t>4.2.1  </w:t>
      </w:r>
      <w:r>
        <w:rPr>
          <w:rFonts w:ascii="FangSong" w:hAnsi="FangSong" w:eastAsia="FangSong" w:cs="FangSong"/>
          <w:sz w:val="24"/>
          <w:szCs w:val="24"/>
          <w:spacing w:val="-2"/>
        </w:rPr>
        <w:t>原材料生产阶段碳排放</w:t>
      </w:r>
    </w:p>
    <w:p>
      <w:pPr>
        <w:pStyle w:val="BodyText"/>
        <w:ind w:left="129" w:right="108" w:firstLine="492"/>
        <w:spacing w:before="1" w:line="246" w:lineRule="auto"/>
        <w:rPr>
          <w:rFonts w:ascii="FangSong" w:hAnsi="FangSong" w:eastAsia="FangSong" w:cs="FangSong"/>
          <w:sz w:val="24"/>
          <w:szCs w:val="24"/>
        </w:rPr>
      </w:pPr>
      <w:r>
        <w:rPr>
          <w:rFonts w:ascii="FangSong" w:hAnsi="FangSong" w:eastAsia="FangSong" w:cs="FangSong"/>
          <w:sz w:val="24"/>
          <w:szCs w:val="24"/>
          <w:spacing w:val="-2"/>
        </w:rPr>
        <w:t>生产的产品消耗原材料数据均来自</w:t>
      </w:r>
      <w:r>
        <w:rPr>
          <w:rFonts w:ascii="FangSong" w:hAnsi="FangSong" w:eastAsia="FangSong" w:cs="FangSong"/>
          <w:sz w:val="24"/>
          <w:szCs w:val="24"/>
          <w:spacing w:val="-53"/>
        </w:rPr>
        <w:t xml:space="preserve"> </w:t>
      </w:r>
      <w:r>
        <w:rPr>
          <w:sz w:val="24"/>
          <w:szCs w:val="24"/>
          <w:spacing w:val="-2"/>
        </w:rPr>
        <w:t>2024 </w:t>
      </w:r>
      <w:r>
        <w:rPr>
          <w:rFonts w:ascii="FangSong" w:hAnsi="FangSong" w:eastAsia="FangSong" w:cs="FangSong"/>
          <w:sz w:val="24"/>
          <w:szCs w:val="24"/>
          <w:spacing w:val="-2"/>
        </w:rPr>
        <w:t>年该工厂实际统计</w:t>
      </w:r>
      <w:r>
        <w:rPr>
          <w:rFonts w:ascii="FangSong" w:hAnsi="FangSong" w:eastAsia="FangSong" w:cs="FangSong"/>
          <w:sz w:val="24"/>
          <w:szCs w:val="24"/>
          <w:spacing w:val="-3"/>
        </w:rPr>
        <w:t>数据，具体结果</w:t>
      </w:r>
      <w:r>
        <w:rPr>
          <w:rFonts w:ascii="FangSong" w:hAnsi="FangSong" w:eastAsia="FangSong" w:cs="FangSong"/>
          <w:sz w:val="24"/>
          <w:szCs w:val="24"/>
        </w:rPr>
        <w:t xml:space="preserve"> </w:t>
      </w:r>
      <w:r>
        <w:rPr>
          <w:rFonts w:ascii="FangSong" w:hAnsi="FangSong" w:eastAsia="FangSong" w:cs="FangSong"/>
          <w:sz w:val="24"/>
          <w:szCs w:val="24"/>
          <w:spacing w:val="-11"/>
        </w:rPr>
        <w:t>见下表</w:t>
      </w:r>
      <w:r>
        <w:rPr>
          <w:rFonts w:ascii="FangSong" w:hAnsi="FangSong" w:eastAsia="FangSong" w:cs="FangSong"/>
          <w:sz w:val="24"/>
          <w:szCs w:val="24"/>
          <w:spacing w:val="-32"/>
        </w:rPr>
        <w:t xml:space="preserve"> </w:t>
      </w:r>
      <w:r>
        <w:rPr>
          <w:sz w:val="24"/>
          <w:szCs w:val="24"/>
          <w:spacing w:val="-11"/>
        </w:rPr>
        <w:t>1</w:t>
      </w:r>
      <w:r>
        <w:rPr>
          <w:sz w:val="24"/>
          <w:szCs w:val="24"/>
          <w:spacing w:val="-32"/>
        </w:rPr>
        <w:t xml:space="preserve"> </w:t>
      </w:r>
      <w:r>
        <w:rPr>
          <w:rFonts w:ascii="FangSong" w:hAnsi="FangSong" w:eastAsia="FangSong" w:cs="FangSong"/>
          <w:sz w:val="24"/>
          <w:szCs w:val="24"/>
          <w:spacing w:val="-11"/>
        </w:rPr>
        <w:t>、表</w:t>
      </w:r>
      <w:r>
        <w:rPr>
          <w:rFonts w:ascii="FangSong" w:hAnsi="FangSong" w:eastAsia="FangSong" w:cs="FangSong"/>
          <w:sz w:val="24"/>
          <w:szCs w:val="24"/>
          <w:spacing w:val="-53"/>
        </w:rPr>
        <w:t xml:space="preserve"> </w:t>
      </w:r>
      <w:r>
        <w:rPr>
          <w:sz w:val="24"/>
          <w:szCs w:val="24"/>
          <w:spacing w:val="-11"/>
        </w:rPr>
        <w:t>2</w:t>
      </w:r>
      <w:r>
        <w:rPr>
          <w:rFonts w:ascii="FangSong" w:hAnsi="FangSong" w:eastAsia="FangSong" w:cs="FangSong"/>
          <w:sz w:val="24"/>
          <w:szCs w:val="24"/>
          <w:spacing w:val="-11"/>
        </w:rPr>
        <w:t>。</w:t>
      </w:r>
    </w:p>
    <w:p>
      <w:pPr>
        <w:pStyle w:val="BodyText"/>
        <w:ind w:left="599"/>
        <w:spacing w:line="320" w:lineRule="exact"/>
        <w:rPr>
          <w:sz w:val="24"/>
          <w:szCs w:val="24"/>
        </w:rPr>
      </w:pPr>
      <w:r>
        <w:rPr>
          <w:sz w:val="24"/>
          <w:szCs w:val="24"/>
          <w:spacing w:val="-1"/>
          <w:position w:val="1"/>
        </w:rPr>
        <w:t>2024 </w:t>
      </w:r>
      <w:r>
        <w:rPr>
          <w:rFonts w:ascii="FangSong" w:hAnsi="FangSong" w:eastAsia="FangSong" w:cs="FangSong"/>
          <w:sz w:val="24"/>
          <w:szCs w:val="24"/>
          <w:spacing w:val="-1"/>
          <w:position w:val="1"/>
        </w:rPr>
        <w:t>年生产的产品原材料生产阶段碳排放量</w:t>
      </w:r>
      <w:r>
        <w:rPr>
          <w:rFonts w:ascii="FangSong" w:hAnsi="FangSong" w:eastAsia="FangSong" w:cs="FangSong"/>
          <w:sz w:val="24"/>
          <w:szCs w:val="24"/>
          <w:spacing w:val="-1"/>
          <w:position w:val="1"/>
        </w:rPr>
        <w:t xml:space="preserve"> </w:t>
      </w:r>
      <w:r>
        <w:rPr>
          <w:rFonts w:ascii="FangSong" w:hAnsi="FangSong" w:eastAsia="FangSong" w:cs="FangSong"/>
          <w:sz w:val="24"/>
          <w:szCs w:val="24"/>
          <w:spacing w:val="-1"/>
          <w:position w:val="1"/>
        </w:rPr>
        <w:t>表</w:t>
      </w:r>
      <w:r>
        <w:rPr>
          <w:rFonts w:ascii="FangSong" w:hAnsi="FangSong" w:eastAsia="FangSong" w:cs="FangSong"/>
          <w:sz w:val="24"/>
          <w:szCs w:val="24"/>
          <w:spacing w:val="-25"/>
          <w:position w:val="1"/>
        </w:rPr>
        <w:t xml:space="preserve"> </w:t>
      </w:r>
      <w:r>
        <w:rPr>
          <w:sz w:val="24"/>
          <w:szCs w:val="24"/>
          <w:spacing w:val="-1"/>
          <w:position w:val="1"/>
        </w:rPr>
        <w:t>1</w:t>
      </w:r>
    </w:p>
    <w:tbl>
      <w:tblPr>
        <w:tblStyle w:val="TableNormal"/>
        <w:tblW w:w="85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0"/>
        <w:gridCol w:w="1280"/>
        <w:gridCol w:w="1620"/>
        <w:gridCol w:w="1489"/>
        <w:gridCol w:w="1571"/>
        <w:gridCol w:w="1377"/>
      </w:tblGrid>
      <w:tr>
        <w:trPr>
          <w:trHeight w:val="327" w:hRule="atLeast"/>
        </w:trPr>
        <w:tc>
          <w:tcPr>
            <w:tcW w:w="1180" w:type="dxa"/>
            <w:vAlign w:val="top"/>
            <w:vMerge w:val="restart"/>
            <w:tcBorders>
              <w:bottom w:val="nil"/>
            </w:tcBorders>
          </w:tcPr>
          <w:p>
            <w:pPr>
              <w:pStyle w:val="TableText"/>
              <w:ind w:left="372"/>
              <w:spacing w:before="37" w:line="233" w:lineRule="auto"/>
              <w:rPr/>
            </w:pPr>
            <w:r>
              <w:rPr>
                <w:spacing w:val="-13"/>
              </w:rPr>
              <w:t>类别</w:t>
            </w:r>
          </w:p>
        </w:tc>
        <w:tc>
          <w:tcPr>
            <w:tcW w:w="1280" w:type="dxa"/>
            <w:vAlign w:val="top"/>
            <w:vMerge w:val="restart"/>
            <w:tcBorders>
              <w:bottom w:val="nil"/>
            </w:tcBorders>
          </w:tcPr>
          <w:p>
            <w:pPr>
              <w:pStyle w:val="TableText"/>
              <w:ind w:left="402"/>
              <w:spacing w:before="37" w:line="228" w:lineRule="auto"/>
              <w:rPr/>
            </w:pPr>
            <w:r>
              <w:rPr>
                <w:spacing w:val="-4"/>
              </w:rPr>
              <w:t>种类</w:t>
            </w:r>
          </w:p>
        </w:tc>
        <w:tc>
          <w:tcPr>
            <w:tcW w:w="1620" w:type="dxa"/>
            <w:vAlign w:val="top"/>
            <w:vMerge w:val="restart"/>
            <w:tcBorders>
              <w:bottom w:val="nil"/>
            </w:tcBorders>
          </w:tcPr>
          <w:p>
            <w:pPr>
              <w:pStyle w:val="TableText"/>
              <w:ind w:left="579"/>
              <w:spacing w:before="37" w:line="225" w:lineRule="auto"/>
              <w:rPr/>
            </w:pPr>
            <w:r>
              <w:rPr>
                <w:spacing w:val="-8"/>
              </w:rPr>
              <w:t>单位</w:t>
            </w:r>
          </w:p>
        </w:tc>
        <w:tc>
          <w:tcPr>
            <w:tcW w:w="1489" w:type="dxa"/>
            <w:vAlign w:val="top"/>
            <w:vMerge w:val="restart"/>
            <w:tcBorders>
              <w:bottom w:val="nil"/>
            </w:tcBorders>
          </w:tcPr>
          <w:p>
            <w:pPr>
              <w:pStyle w:val="TableText"/>
              <w:ind w:left="119"/>
              <w:spacing w:before="37" w:line="225" w:lineRule="auto"/>
              <w:rPr/>
            </w:pPr>
            <w:r>
              <w:rPr>
                <w:spacing w:val="-3"/>
              </w:rPr>
              <w:t>2024</w:t>
            </w:r>
            <w:r>
              <w:rPr>
                <w:spacing w:val="-48"/>
              </w:rPr>
              <w:t xml:space="preserve"> </w:t>
            </w:r>
            <w:r>
              <w:rPr>
                <w:spacing w:val="-3"/>
              </w:rPr>
              <w:t>年数据</w:t>
            </w:r>
          </w:p>
        </w:tc>
        <w:tc>
          <w:tcPr>
            <w:tcW w:w="1571" w:type="dxa"/>
            <w:vAlign w:val="top"/>
          </w:tcPr>
          <w:p>
            <w:pPr>
              <w:pStyle w:val="TableText"/>
              <w:ind w:left="184"/>
              <w:spacing w:before="37" w:line="215" w:lineRule="auto"/>
              <w:rPr/>
            </w:pPr>
            <w:r>
              <w:rPr/>
              <w:t>碳排放因子</w:t>
            </w:r>
          </w:p>
        </w:tc>
        <w:tc>
          <w:tcPr>
            <w:tcW w:w="1377" w:type="dxa"/>
            <w:vAlign w:val="top"/>
          </w:tcPr>
          <w:p>
            <w:pPr>
              <w:pStyle w:val="TableText"/>
              <w:ind w:left="204"/>
              <w:spacing w:before="37" w:line="215" w:lineRule="auto"/>
              <w:rPr/>
            </w:pPr>
            <w:r>
              <w:rPr/>
              <w:t>碳排放量</w:t>
            </w:r>
          </w:p>
        </w:tc>
      </w:tr>
      <w:tr>
        <w:trPr>
          <w:trHeight w:val="375" w:hRule="atLeast"/>
        </w:trPr>
        <w:tc>
          <w:tcPr>
            <w:tcW w:w="1180" w:type="dxa"/>
            <w:vAlign w:val="top"/>
            <w:vMerge w:val="continue"/>
            <w:tcBorders>
              <w:top w:val="nil"/>
            </w:tcBorders>
          </w:tcPr>
          <w:p>
            <w:pPr>
              <w:rPr>
                <w:rFonts w:ascii="Arial"/>
                <w:sz w:val="21"/>
              </w:rPr>
            </w:pPr>
            <w:r/>
          </w:p>
        </w:tc>
        <w:tc>
          <w:tcPr>
            <w:tcW w:w="1280" w:type="dxa"/>
            <w:vAlign w:val="top"/>
            <w:vMerge w:val="continue"/>
            <w:tcBorders>
              <w:top w:val="nil"/>
            </w:tcBorders>
          </w:tcPr>
          <w:p>
            <w:pPr>
              <w:rPr>
                <w:rFonts w:ascii="Arial"/>
                <w:sz w:val="21"/>
              </w:rPr>
            </w:pPr>
            <w:r/>
          </w:p>
        </w:tc>
        <w:tc>
          <w:tcPr>
            <w:tcW w:w="1620" w:type="dxa"/>
            <w:vAlign w:val="top"/>
            <w:vMerge w:val="continue"/>
            <w:tcBorders>
              <w:top w:val="nil"/>
            </w:tcBorders>
          </w:tcPr>
          <w:p>
            <w:pPr>
              <w:rPr>
                <w:rFonts w:ascii="Arial"/>
                <w:sz w:val="21"/>
              </w:rPr>
            </w:pPr>
            <w:r/>
          </w:p>
        </w:tc>
        <w:tc>
          <w:tcPr>
            <w:tcW w:w="1489" w:type="dxa"/>
            <w:vAlign w:val="top"/>
            <w:vMerge w:val="continue"/>
            <w:tcBorders>
              <w:top w:val="nil"/>
            </w:tcBorders>
          </w:tcPr>
          <w:p>
            <w:pPr>
              <w:rPr>
                <w:rFonts w:ascii="Arial"/>
                <w:sz w:val="21"/>
              </w:rPr>
            </w:pPr>
            <w:r/>
          </w:p>
        </w:tc>
        <w:tc>
          <w:tcPr>
            <w:tcW w:w="1571" w:type="dxa"/>
            <w:vAlign w:val="top"/>
          </w:tcPr>
          <w:p>
            <w:pPr>
              <w:pStyle w:val="TableText"/>
              <w:ind w:left="348"/>
              <w:spacing w:before="33" w:line="232" w:lineRule="auto"/>
              <w:rPr/>
            </w:pPr>
            <w:r>
              <w:rPr>
                <w:spacing w:val="-2"/>
              </w:rPr>
              <w:t>kgCO</w:t>
            </w:r>
            <w:r>
              <w:rPr>
                <w:sz w:val="12"/>
                <w:szCs w:val="12"/>
                <w:spacing w:val="-2"/>
                <w:position w:val="-3"/>
              </w:rPr>
              <w:t>2</w:t>
            </w:r>
            <w:r>
              <w:rPr>
                <w:spacing w:val="-2"/>
              </w:rPr>
              <w:t>e/t</w:t>
            </w:r>
          </w:p>
        </w:tc>
        <w:tc>
          <w:tcPr>
            <w:tcW w:w="1377" w:type="dxa"/>
            <w:vAlign w:val="top"/>
          </w:tcPr>
          <w:p>
            <w:pPr>
              <w:pStyle w:val="TableText"/>
              <w:ind w:left="370"/>
              <w:spacing w:before="33" w:line="232" w:lineRule="auto"/>
              <w:rPr/>
            </w:pPr>
            <w:r>
              <w:rPr>
                <w:spacing w:val="-3"/>
              </w:rPr>
              <w:t>kgCO</w:t>
            </w:r>
            <w:r>
              <w:rPr>
                <w:sz w:val="12"/>
                <w:szCs w:val="12"/>
                <w:spacing w:val="-3"/>
                <w:position w:val="-3"/>
              </w:rPr>
              <w:t>2</w:t>
            </w:r>
            <w:r>
              <w:rPr>
                <w:spacing w:val="-3"/>
              </w:rPr>
              <w:t>e</w:t>
            </w:r>
          </w:p>
        </w:tc>
      </w:tr>
      <w:tr>
        <w:trPr>
          <w:trHeight w:val="322" w:hRule="atLeast"/>
        </w:trPr>
        <w:tc>
          <w:tcPr>
            <w:tcW w:w="1180" w:type="dxa"/>
            <w:vAlign w:val="top"/>
            <w:vMerge w:val="restart"/>
            <w:tcBorders>
              <w:bottom w:val="nil"/>
            </w:tcBorders>
          </w:tcPr>
          <w:p>
            <w:pPr>
              <w:pStyle w:val="TableText"/>
              <w:ind w:left="359"/>
              <w:spacing w:before="35" w:line="227" w:lineRule="auto"/>
              <w:rPr/>
            </w:pPr>
            <w:r>
              <w:rPr>
                <w:spacing w:val="-7"/>
              </w:rPr>
              <w:t>原料</w:t>
            </w:r>
          </w:p>
        </w:tc>
        <w:tc>
          <w:tcPr>
            <w:tcW w:w="1280" w:type="dxa"/>
            <w:vAlign w:val="top"/>
          </w:tcPr>
          <w:p>
            <w:pPr>
              <w:pStyle w:val="TableText"/>
              <w:ind w:left="413"/>
              <w:spacing w:before="35" w:line="213" w:lineRule="auto"/>
              <w:rPr/>
            </w:pPr>
            <w:r>
              <w:rPr>
                <w:spacing w:val="-9"/>
              </w:rPr>
              <w:t>皮料</w:t>
            </w:r>
          </w:p>
        </w:tc>
        <w:tc>
          <w:tcPr>
            <w:tcW w:w="1620" w:type="dxa"/>
            <w:vAlign w:val="top"/>
          </w:tcPr>
          <w:p>
            <w:pPr>
              <w:pStyle w:val="TableText"/>
              <w:ind w:left="696"/>
              <w:spacing w:before="56" w:line="196" w:lineRule="auto"/>
              <w:rPr/>
            </w:pPr>
            <w:r>
              <w:rPr/>
              <w:t>吨</w:t>
            </w:r>
          </w:p>
        </w:tc>
        <w:tc>
          <w:tcPr>
            <w:tcW w:w="1489" w:type="dxa"/>
            <w:vAlign w:val="top"/>
          </w:tcPr>
          <w:p>
            <w:pPr>
              <w:pStyle w:val="TableText"/>
              <w:ind w:left="570"/>
              <w:spacing w:before="35" w:line="213" w:lineRule="auto"/>
              <w:rPr/>
            </w:pPr>
            <w:r>
              <w:rPr>
                <w:spacing w:val="-3"/>
              </w:rPr>
              <w:t>285</w:t>
            </w:r>
          </w:p>
        </w:tc>
        <w:tc>
          <w:tcPr>
            <w:tcW w:w="1571" w:type="dxa"/>
            <w:vAlign w:val="top"/>
          </w:tcPr>
          <w:p>
            <w:pPr>
              <w:pStyle w:val="TableText"/>
              <w:ind w:left="506"/>
              <w:spacing w:before="35" w:line="213" w:lineRule="auto"/>
              <w:rPr/>
            </w:pPr>
            <w:r>
              <w:rPr>
                <w:spacing w:val="-5"/>
              </w:rPr>
              <w:t>12300</w:t>
            </w:r>
          </w:p>
        </w:tc>
        <w:tc>
          <w:tcPr>
            <w:tcW w:w="1377" w:type="dxa"/>
            <w:vAlign w:val="top"/>
          </w:tcPr>
          <w:p>
            <w:pPr>
              <w:pStyle w:val="TableText"/>
              <w:ind w:left="274"/>
              <w:spacing w:before="35" w:line="213" w:lineRule="auto"/>
              <w:rPr/>
            </w:pPr>
            <w:r>
              <w:rPr>
                <w:spacing w:val="-2"/>
              </w:rPr>
              <w:t>3505500</w:t>
            </w:r>
          </w:p>
        </w:tc>
      </w:tr>
      <w:tr>
        <w:trPr>
          <w:trHeight w:val="322" w:hRule="atLeast"/>
        </w:trPr>
        <w:tc>
          <w:tcPr>
            <w:tcW w:w="1180" w:type="dxa"/>
            <w:vAlign w:val="top"/>
            <w:vMerge w:val="continue"/>
            <w:tcBorders>
              <w:top w:val="nil"/>
              <w:bottom w:val="nil"/>
            </w:tcBorders>
          </w:tcPr>
          <w:p>
            <w:pPr>
              <w:rPr>
                <w:rFonts w:ascii="Arial"/>
                <w:sz w:val="21"/>
              </w:rPr>
            </w:pPr>
            <w:r/>
          </w:p>
        </w:tc>
        <w:tc>
          <w:tcPr>
            <w:tcW w:w="1280" w:type="dxa"/>
            <w:vAlign w:val="top"/>
          </w:tcPr>
          <w:p>
            <w:pPr>
              <w:pStyle w:val="TableText"/>
              <w:ind w:left="409"/>
              <w:spacing w:before="40" w:line="209" w:lineRule="auto"/>
              <w:rPr/>
            </w:pPr>
            <w:r>
              <w:rPr>
                <w:spacing w:val="-7"/>
              </w:rPr>
              <w:t>里布</w:t>
            </w:r>
          </w:p>
        </w:tc>
        <w:tc>
          <w:tcPr>
            <w:tcW w:w="1620" w:type="dxa"/>
            <w:vAlign w:val="top"/>
          </w:tcPr>
          <w:p>
            <w:pPr>
              <w:pStyle w:val="TableText"/>
              <w:ind w:left="696"/>
              <w:spacing w:before="61" w:line="193" w:lineRule="auto"/>
              <w:rPr/>
            </w:pPr>
            <w:r>
              <w:rPr/>
              <w:t>吨</w:t>
            </w:r>
          </w:p>
        </w:tc>
        <w:tc>
          <w:tcPr>
            <w:tcW w:w="1489" w:type="dxa"/>
            <w:vAlign w:val="top"/>
          </w:tcPr>
          <w:p>
            <w:pPr>
              <w:pStyle w:val="TableText"/>
              <w:ind w:left="627"/>
              <w:spacing w:before="40" w:line="209" w:lineRule="auto"/>
              <w:rPr/>
            </w:pPr>
            <w:r>
              <w:rPr>
                <w:spacing w:val="-2"/>
              </w:rPr>
              <w:t>52</w:t>
            </w:r>
          </w:p>
        </w:tc>
        <w:tc>
          <w:tcPr>
            <w:tcW w:w="1571" w:type="dxa"/>
            <w:vAlign w:val="top"/>
          </w:tcPr>
          <w:p>
            <w:pPr>
              <w:pStyle w:val="TableText"/>
              <w:ind w:left="549"/>
              <w:spacing w:before="40" w:line="209" w:lineRule="auto"/>
              <w:rPr/>
            </w:pPr>
            <w:r>
              <w:rPr>
                <w:spacing w:val="-1"/>
              </w:rPr>
              <w:t>5800</w:t>
            </w:r>
          </w:p>
        </w:tc>
        <w:tc>
          <w:tcPr>
            <w:tcW w:w="1377" w:type="dxa"/>
            <w:vAlign w:val="top"/>
          </w:tcPr>
          <w:p>
            <w:pPr>
              <w:pStyle w:val="TableText"/>
              <w:ind w:left="334"/>
              <w:spacing w:before="40" w:line="209" w:lineRule="auto"/>
              <w:rPr/>
            </w:pPr>
            <w:r>
              <w:rPr>
                <w:spacing w:val="-2"/>
              </w:rPr>
              <w:t>301600</w:t>
            </w:r>
          </w:p>
        </w:tc>
      </w:tr>
      <w:tr>
        <w:trPr>
          <w:trHeight w:val="322" w:hRule="atLeast"/>
        </w:trPr>
        <w:tc>
          <w:tcPr>
            <w:tcW w:w="1180" w:type="dxa"/>
            <w:vAlign w:val="top"/>
            <w:vMerge w:val="continue"/>
            <w:tcBorders>
              <w:top w:val="nil"/>
              <w:bottom w:val="nil"/>
            </w:tcBorders>
          </w:tcPr>
          <w:p>
            <w:pPr>
              <w:rPr>
                <w:rFonts w:ascii="Arial"/>
                <w:sz w:val="21"/>
              </w:rPr>
            </w:pPr>
            <w:r/>
          </w:p>
        </w:tc>
        <w:tc>
          <w:tcPr>
            <w:tcW w:w="1280" w:type="dxa"/>
            <w:vAlign w:val="top"/>
          </w:tcPr>
          <w:p>
            <w:pPr>
              <w:pStyle w:val="TableText"/>
              <w:ind w:left="407"/>
              <w:spacing w:before="53" w:line="199" w:lineRule="auto"/>
              <w:rPr/>
            </w:pPr>
            <w:r>
              <w:rPr>
                <w:spacing w:val="-1"/>
                <w:w w:val="98"/>
              </w:rPr>
              <w:t>五金</w:t>
            </w:r>
          </w:p>
        </w:tc>
        <w:tc>
          <w:tcPr>
            <w:tcW w:w="1620" w:type="dxa"/>
            <w:vAlign w:val="top"/>
          </w:tcPr>
          <w:p>
            <w:pPr>
              <w:pStyle w:val="TableText"/>
              <w:ind w:left="696"/>
              <w:spacing w:before="62" w:line="192" w:lineRule="auto"/>
              <w:rPr/>
            </w:pPr>
            <w:r>
              <w:rPr/>
              <w:t>吨</w:t>
            </w:r>
          </w:p>
        </w:tc>
        <w:tc>
          <w:tcPr>
            <w:tcW w:w="1489" w:type="dxa"/>
            <w:vAlign w:val="top"/>
          </w:tcPr>
          <w:p>
            <w:pPr>
              <w:pStyle w:val="TableText"/>
              <w:ind w:left="524"/>
              <w:spacing w:before="41" w:line="208" w:lineRule="auto"/>
              <w:rPr/>
            </w:pPr>
            <w:r>
              <w:rPr>
                <w:spacing w:val="-6"/>
              </w:rPr>
              <w:t>11.5</w:t>
            </w:r>
          </w:p>
        </w:tc>
        <w:tc>
          <w:tcPr>
            <w:tcW w:w="1571" w:type="dxa"/>
            <w:vAlign w:val="top"/>
          </w:tcPr>
          <w:p>
            <w:pPr>
              <w:pStyle w:val="TableText"/>
              <w:ind w:left="626"/>
              <w:spacing w:before="41" w:line="208" w:lineRule="auto"/>
              <w:rPr/>
            </w:pPr>
            <w:r>
              <w:rPr>
                <w:spacing w:val="-8"/>
              </w:rPr>
              <w:t>147</w:t>
            </w:r>
          </w:p>
        </w:tc>
        <w:tc>
          <w:tcPr>
            <w:tcW w:w="1377" w:type="dxa"/>
            <w:vAlign w:val="top"/>
          </w:tcPr>
          <w:p>
            <w:pPr>
              <w:pStyle w:val="TableText"/>
              <w:ind w:left="347"/>
              <w:spacing w:before="41" w:line="208" w:lineRule="auto"/>
              <w:rPr/>
            </w:pPr>
            <w:r>
              <w:rPr>
                <w:spacing w:val="-4"/>
              </w:rPr>
              <w:t>1690.5</w:t>
            </w:r>
          </w:p>
        </w:tc>
      </w:tr>
      <w:tr>
        <w:trPr>
          <w:trHeight w:val="323" w:hRule="atLeast"/>
        </w:trPr>
        <w:tc>
          <w:tcPr>
            <w:tcW w:w="1180" w:type="dxa"/>
            <w:vAlign w:val="top"/>
            <w:vMerge w:val="continue"/>
            <w:tcBorders>
              <w:top w:val="nil"/>
            </w:tcBorders>
          </w:tcPr>
          <w:p>
            <w:pPr>
              <w:rPr>
                <w:rFonts w:ascii="Arial"/>
                <w:sz w:val="21"/>
              </w:rPr>
            </w:pPr>
            <w:r/>
          </w:p>
        </w:tc>
        <w:tc>
          <w:tcPr>
            <w:tcW w:w="1280" w:type="dxa"/>
            <w:vAlign w:val="top"/>
          </w:tcPr>
          <w:p>
            <w:pPr>
              <w:pStyle w:val="TableText"/>
              <w:ind w:left="287"/>
              <w:spacing w:before="43" w:line="207" w:lineRule="auto"/>
              <w:rPr/>
            </w:pPr>
            <w:r>
              <w:rPr>
                <w:spacing w:val="-4"/>
              </w:rPr>
              <w:t>缝纫线</w:t>
            </w:r>
          </w:p>
        </w:tc>
        <w:tc>
          <w:tcPr>
            <w:tcW w:w="1620" w:type="dxa"/>
            <w:vAlign w:val="top"/>
          </w:tcPr>
          <w:p>
            <w:pPr>
              <w:pStyle w:val="TableText"/>
              <w:ind w:left="696"/>
              <w:spacing w:before="64" w:line="191" w:lineRule="auto"/>
              <w:rPr/>
            </w:pPr>
            <w:r>
              <w:rPr/>
              <w:t>吨</w:t>
            </w:r>
          </w:p>
        </w:tc>
        <w:tc>
          <w:tcPr>
            <w:tcW w:w="1489" w:type="dxa"/>
            <w:vAlign w:val="top"/>
          </w:tcPr>
          <w:p>
            <w:pPr>
              <w:pStyle w:val="TableText"/>
              <w:ind w:left="524"/>
              <w:spacing w:before="43" w:line="207" w:lineRule="auto"/>
              <w:rPr/>
            </w:pPr>
            <w:r>
              <w:rPr>
                <w:spacing w:val="-6"/>
              </w:rPr>
              <w:t>13.6</w:t>
            </w:r>
          </w:p>
        </w:tc>
        <w:tc>
          <w:tcPr>
            <w:tcW w:w="1571" w:type="dxa"/>
            <w:vAlign w:val="top"/>
          </w:tcPr>
          <w:p>
            <w:pPr>
              <w:pStyle w:val="TableText"/>
              <w:ind w:left="548"/>
              <w:spacing w:before="43" w:line="207" w:lineRule="auto"/>
              <w:rPr/>
            </w:pPr>
            <w:r>
              <w:rPr>
                <w:spacing w:val="-1"/>
              </w:rPr>
              <w:t>4760</w:t>
            </w:r>
          </w:p>
        </w:tc>
        <w:tc>
          <w:tcPr>
            <w:tcW w:w="1377" w:type="dxa"/>
            <w:vAlign w:val="top"/>
          </w:tcPr>
          <w:p>
            <w:pPr>
              <w:pStyle w:val="TableText"/>
              <w:ind w:left="394"/>
              <w:spacing w:before="43" w:line="207" w:lineRule="auto"/>
              <w:rPr/>
            </w:pPr>
            <w:r>
              <w:rPr>
                <w:spacing w:val="-2"/>
              </w:rPr>
              <w:t>64736</w:t>
            </w:r>
          </w:p>
        </w:tc>
      </w:tr>
      <w:tr>
        <w:trPr>
          <w:trHeight w:val="327" w:hRule="atLeast"/>
        </w:trPr>
        <w:tc>
          <w:tcPr>
            <w:tcW w:w="7140" w:type="dxa"/>
            <w:vAlign w:val="top"/>
            <w:gridSpan w:val="5"/>
          </w:tcPr>
          <w:p>
            <w:pPr>
              <w:pStyle w:val="TableText"/>
              <w:ind w:left="3335"/>
              <w:spacing w:before="43" w:line="210" w:lineRule="auto"/>
              <w:rPr/>
            </w:pPr>
            <w:r>
              <w:rPr>
                <w:spacing w:val="-2"/>
              </w:rPr>
              <w:t>合计</w:t>
            </w:r>
          </w:p>
        </w:tc>
        <w:tc>
          <w:tcPr>
            <w:tcW w:w="1377" w:type="dxa"/>
            <w:vAlign w:val="top"/>
          </w:tcPr>
          <w:p>
            <w:pPr>
              <w:pStyle w:val="TableText"/>
              <w:ind w:left="199"/>
              <w:spacing w:before="53" w:line="221" w:lineRule="auto"/>
              <w:rPr>
                <w:sz w:val="22"/>
                <w:szCs w:val="22"/>
              </w:rPr>
            </w:pPr>
            <w:r>
              <w:rPr>
                <w:sz w:val="22"/>
                <w:szCs w:val="22"/>
                <w:spacing w:val="-1"/>
              </w:rPr>
              <w:t>3873526.5</w:t>
            </w:r>
          </w:p>
        </w:tc>
      </w:tr>
    </w:tbl>
    <w:p>
      <w:pPr>
        <w:pStyle w:val="BodyText"/>
        <w:rPr/>
      </w:pPr>
      <w:r/>
    </w:p>
    <w:p>
      <w:pPr>
        <w:sectPr>
          <w:pgSz w:w="11906" w:h="16839"/>
          <w:pgMar w:top="400" w:right="1693" w:bottom="0" w:left="1690" w:header="0" w:footer="0" w:gutter="0"/>
        </w:sectPr>
        <w:rPr/>
      </w:pP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ind w:left="595"/>
        <w:spacing w:before="78" w:line="212" w:lineRule="auto"/>
        <w:rPr>
          <w:rFonts w:ascii="FangSong" w:hAnsi="FangSong" w:eastAsia="FangSong" w:cs="FangSong"/>
          <w:sz w:val="24"/>
          <w:szCs w:val="24"/>
        </w:rPr>
      </w:pPr>
      <w:r>
        <w:rPr>
          <w:sz w:val="24"/>
          <w:szCs w:val="24"/>
          <w:spacing w:val="-2"/>
        </w:rPr>
        <w:t>4.2.2  </w:t>
      </w:r>
      <w:r>
        <w:rPr>
          <w:rFonts w:ascii="FangSong" w:hAnsi="FangSong" w:eastAsia="FangSong" w:cs="FangSong"/>
          <w:sz w:val="24"/>
          <w:szCs w:val="24"/>
          <w:spacing w:val="-2"/>
        </w:rPr>
        <w:t>原材料运输阶段碳排放</w:t>
      </w:r>
    </w:p>
    <w:p>
      <w:pPr>
        <w:pStyle w:val="BodyText"/>
        <w:ind w:left="599"/>
        <w:spacing w:line="319" w:lineRule="exact"/>
        <w:rPr>
          <w:sz w:val="24"/>
          <w:szCs w:val="24"/>
        </w:rPr>
      </w:pPr>
      <w:r>
        <w:rPr>
          <w:sz w:val="24"/>
          <w:szCs w:val="24"/>
          <w:spacing w:val="-1"/>
          <w:position w:val="1"/>
        </w:rPr>
        <w:t>2024 </w:t>
      </w:r>
      <w:r>
        <w:rPr>
          <w:rFonts w:ascii="FangSong" w:hAnsi="FangSong" w:eastAsia="FangSong" w:cs="FangSong"/>
          <w:sz w:val="24"/>
          <w:szCs w:val="24"/>
          <w:spacing w:val="-1"/>
          <w:position w:val="1"/>
        </w:rPr>
        <w:t>年生产的产品原材料运输阶段碳排放量</w:t>
      </w:r>
      <w:r>
        <w:rPr>
          <w:rFonts w:ascii="FangSong" w:hAnsi="FangSong" w:eastAsia="FangSong" w:cs="FangSong"/>
          <w:sz w:val="24"/>
          <w:szCs w:val="24"/>
          <w:spacing w:val="-1"/>
          <w:position w:val="1"/>
        </w:rPr>
        <w:t xml:space="preserve"> </w:t>
      </w:r>
      <w:r>
        <w:rPr>
          <w:rFonts w:ascii="FangSong" w:hAnsi="FangSong" w:eastAsia="FangSong" w:cs="FangSong"/>
          <w:sz w:val="24"/>
          <w:szCs w:val="24"/>
          <w:spacing w:val="-1"/>
          <w:position w:val="1"/>
        </w:rPr>
        <w:t>表</w:t>
      </w:r>
      <w:r>
        <w:rPr>
          <w:rFonts w:ascii="FangSong" w:hAnsi="FangSong" w:eastAsia="FangSong" w:cs="FangSong"/>
          <w:sz w:val="24"/>
          <w:szCs w:val="24"/>
          <w:spacing w:val="-44"/>
          <w:position w:val="1"/>
        </w:rPr>
        <w:t xml:space="preserve"> </w:t>
      </w:r>
      <w:r>
        <w:rPr>
          <w:sz w:val="24"/>
          <w:szCs w:val="24"/>
          <w:spacing w:val="-1"/>
          <w:position w:val="1"/>
        </w:rPr>
        <w:t>2</w:t>
      </w:r>
    </w:p>
    <w:tbl>
      <w:tblPr>
        <w:tblStyle w:val="TableNormal"/>
        <w:tblW w:w="85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1"/>
        <w:gridCol w:w="924"/>
        <w:gridCol w:w="1169"/>
        <w:gridCol w:w="1075"/>
        <w:gridCol w:w="1130"/>
        <w:gridCol w:w="991"/>
        <w:gridCol w:w="1295"/>
        <w:gridCol w:w="1080"/>
      </w:tblGrid>
      <w:tr>
        <w:trPr>
          <w:trHeight w:val="645" w:hRule="atLeast"/>
        </w:trPr>
        <w:tc>
          <w:tcPr>
            <w:tcW w:w="851" w:type="dxa"/>
            <w:vAlign w:val="top"/>
            <w:vMerge w:val="restart"/>
            <w:tcBorders>
              <w:bottom w:val="nil"/>
            </w:tcBorders>
          </w:tcPr>
          <w:p>
            <w:pPr>
              <w:pStyle w:val="TableText"/>
              <w:ind w:left="226"/>
              <w:spacing w:before="46" w:line="234" w:lineRule="auto"/>
              <w:rPr>
                <w:sz w:val="22"/>
                <w:szCs w:val="22"/>
              </w:rPr>
            </w:pPr>
            <w:r>
              <w:rPr>
                <w:sz w:val="22"/>
                <w:szCs w:val="22"/>
                <w:spacing w:val="-11"/>
              </w:rPr>
              <w:t>类别</w:t>
            </w:r>
          </w:p>
        </w:tc>
        <w:tc>
          <w:tcPr>
            <w:tcW w:w="924" w:type="dxa"/>
            <w:vAlign w:val="top"/>
            <w:vMerge w:val="restart"/>
            <w:tcBorders>
              <w:bottom w:val="nil"/>
            </w:tcBorders>
          </w:tcPr>
          <w:p>
            <w:pPr>
              <w:pStyle w:val="TableText"/>
              <w:ind w:left="243"/>
              <w:spacing w:before="46" w:line="229" w:lineRule="auto"/>
              <w:rPr>
                <w:sz w:val="22"/>
                <w:szCs w:val="22"/>
              </w:rPr>
            </w:pPr>
            <w:r>
              <w:rPr>
                <w:sz w:val="22"/>
                <w:szCs w:val="22"/>
                <w:spacing w:val="-3"/>
              </w:rPr>
              <w:t>种类</w:t>
            </w:r>
          </w:p>
        </w:tc>
        <w:tc>
          <w:tcPr>
            <w:tcW w:w="1169" w:type="dxa"/>
            <w:vAlign w:val="top"/>
            <w:vMerge w:val="restart"/>
            <w:tcBorders>
              <w:bottom w:val="nil"/>
            </w:tcBorders>
          </w:tcPr>
          <w:p>
            <w:pPr>
              <w:pStyle w:val="TableText"/>
              <w:ind w:left="373"/>
              <w:spacing w:before="46" w:line="226" w:lineRule="auto"/>
              <w:rPr>
                <w:sz w:val="22"/>
                <w:szCs w:val="22"/>
              </w:rPr>
            </w:pPr>
            <w:r>
              <w:rPr>
                <w:sz w:val="22"/>
                <w:szCs w:val="22"/>
                <w:spacing w:val="-6"/>
              </w:rPr>
              <w:t>单位</w:t>
            </w:r>
          </w:p>
        </w:tc>
        <w:tc>
          <w:tcPr>
            <w:tcW w:w="1075" w:type="dxa"/>
            <w:vAlign w:val="top"/>
            <w:vMerge w:val="restart"/>
            <w:tcBorders>
              <w:bottom w:val="nil"/>
            </w:tcBorders>
          </w:tcPr>
          <w:p>
            <w:pPr>
              <w:pStyle w:val="TableText"/>
              <w:ind w:left="184"/>
              <w:spacing w:before="46" w:line="226" w:lineRule="auto"/>
              <w:rPr>
                <w:sz w:val="22"/>
                <w:szCs w:val="22"/>
              </w:rPr>
            </w:pPr>
            <w:r>
              <w:rPr>
                <w:sz w:val="22"/>
                <w:szCs w:val="22"/>
                <w:spacing w:val="-2"/>
              </w:rPr>
              <w:t>2024</w:t>
            </w:r>
            <w:r>
              <w:rPr>
                <w:sz w:val="22"/>
                <w:szCs w:val="22"/>
                <w:spacing w:val="-44"/>
              </w:rPr>
              <w:t xml:space="preserve"> </w:t>
            </w:r>
            <w:r>
              <w:rPr>
                <w:sz w:val="22"/>
                <w:szCs w:val="22"/>
                <w:spacing w:val="-2"/>
              </w:rPr>
              <w:t>年</w:t>
            </w:r>
          </w:p>
          <w:p>
            <w:pPr>
              <w:pStyle w:val="TableText"/>
              <w:ind w:left="320"/>
              <w:spacing w:before="50" w:line="235" w:lineRule="auto"/>
              <w:rPr>
                <w:sz w:val="22"/>
                <w:szCs w:val="22"/>
              </w:rPr>
            </w:pPr>
            <w:r>
              <w:rPr>
                <w:sz w:val="22"/>
                <w:szCs w:val="22"/>
                <w:spacing w:val="-3"/>
              </w:rPr>
              <w:t>数据</w:t>
            </w:r>
          </w:p>
        </w:tc>
        <w:tc>
          <w:tcPr>
            <w:tcW w:w="1130" w:type="dxa"/>
            <w:vAlign w:val="top"/>
            <w:vMerge w:val="restart"/>
            <w:tcBorders>
              <w:bottom w:val="nil"/>
            </w:tcBorders>
          </w:tcPr>
          <w:p>
            <w:pPr>
              <w:pStyle w:val="TableText"/>
              <w:ind w:left="132"/>
              <w:spacing w:before="46" w:line="232" w:lineRule="auto"/>
              <w:rPr>
                <w:sz w:val="22"/>
                <w:szCs w:val="22"/>
              </w:rPr>
            </w:pPr>
            <w:r>
              <w:rPr>
                <w:sz w:val="22"/>
                <w:szCs w:val="22"/>
                <w:spacing w:val="-3"/>
              </w:rPr>
              <w:t>运输方式</w:t>
            </w:r>
          </w:p>
        </w:tc>
        <w:tc>
          <w:tcPr>
            <w:tcW w:w="991" w:type="dxa"/>
            <w:vAlign w:val="top"/>
          </w:tcPr>
          <w:p>
            <w:pPr>
              <w:pStyle w:val="TableText"/>
              <w:ind w:left="175"/>
              <w:spacing w:before="46" w:line="225" w:lineRule="auto"/>
              <w:rPr>
                <w:sz w:val="22"/>
                <w:szCs w:val="22"/>
              </w:rPr>
            </w:pPr>
            <w:r>
              <w:rPr>
                <w:sz w:val="22"/>
                <w:szCs w:val="22"/>
                <w:spacing w:val="-4"/>
              </w:rPr>
              <w:t>平均运</w:t>
            </w:r>
          </w:p>
          <w:p>
            <w:pPr>
              <w:pStyle w:val="TableText"/>
              <w:ind w:left="169"/>
              <w:spacing w:before="51" w:line="226" w:lineRule="auto"/>
              <w:rPr>
                <w:sz w:val="22"/>
                <w:szCs w:val="22"/>
              </w:rPr>
            </w:pPr>
            <w:r>
              <w:rPr>
                <w:sz w:val="22"/>
                <w:szCs w:val="22"/>
                <w:spacing w:val="-2"/>
              </w:rPr>
              <w:t>输距离</w:t>
            </w:r>
          </w:p>
        </w:tc>
        <w:tc>
          <w:tcPr>
            <w:tcW w:w="1295" w:type="dxa"/>
            <w:vAlign w:val="top"/>
          </w:tcPr>
          <w:p>
            <w:pPr>
              <w:pStyle w:val="TableText"/>
              <w:ind w:left="206"/>
              <w:spacing w:before="46" w:line="224" w:lineRule="auto"/>
              <w:rPr>
                <w:sz w:val="22"/>
                <w:szCs w:val="22"/>
              </w:rPr>
            </w:pPr>
            <w:r>
              <w:rPr>
                <w:sz w:val="22"/>
                <w:szCs w:val="22"/>
              </w:rPr>
              <w:t>碳排放因</w:t>
            </w:r>
          </w:p>
          <w:p>
            <w:pPr>
              <w:pStyle w:val="TableText"/>
              <w:ind w:left="548"/>
              <w:spacing w:before="52" w:line="226" w:lineRule="auto"/>
              <w:rPr>
                <w:sz w:val="22"/>
                <w:szCs w:val="22"/>
              </w:rPr>
            </w:pPr>
            <w:r>
              <w:rPr>
                <w:sz w:val="22"/>
                <w:szCs w:val="22"/>
              </w:rPr>
              <w:t>子</w:t>
            </w:r>
          </w:p>
        </w:tc>
        <w:tc>
          <w:tcPr>
            <w:tcW w:w="1080" w:type="dxa"/>
            <w:vAlign w:val="top"/>
          </w:tcPr>
          <w:p>
            <w:pPr>
              <w:pStyle w:val="TableText"/>
              <w:ind w:left="433" w:right="206" w:hanging="226"/>
              <w:spacing w:before="46" w:line="247" w:lineRule="auto"/>
              <w:rPr>
                <w:sz w:val="22"/>
                <w:szCs w:val="22"/>
              </w:rPr>
            </w:pPr>
            <w:r>
              <w:rPr>
                <w:sz w:val="22"/>
                <w:szCs w:val="22"/>
              </w:rPr>
              <w:t>碳排放</w:t>
            </w:r>
            <w:r>
              <w:rPr>
                <w:sz w:val="22"/>
                <w:szCs w:val="22"/>
              </w:rPr>
              <w:t xml:space="preserve"> </w:t>
            </w:r>
            <w:r>
              <w:rPr>
                <w:sz w:val="22"/>
                <w:szCs w:val="22"/>
              </w:rPr>
              <w:t>量</w:t>
            </w:r>
          </w:p>
        </w:tc>
      </w:tr>
      <w:tr>
        <w:trPr>
          <w:trHeight w:val="640" w:hRule="atLeast"/>
        </w:trPr>
        <w:tc>
          <w:tcPr>
            <w:tcW w:w="851" w:type="dxa"/>
            <w:vAlign w:val="top"/>
            <w:vMerge w:val="continue"/>
            <w:tcBorders>
              <w:top w:val="nil"/>
            </w:tcBorders>
          </w:tcPr>
          <w:p>
            <w:pPr>
              <w:rPr>
                <w:rFonts w:ascii="Arial"/>
                <w:sz w:val="21"/>
              </w:rPr>
            </w:pPr>
            <w:r/>
          </w:p>
        </w:tc>
        <w:tc>
          <w:tcPr>
            <w:tcW w:w="924" w:type="dxa"/>
            <w:vAlign w:val="top"/>
            <w:vMerge w:val="continue"/>
            <w:tcBorders>
              <w:top w:val="nil"/>
            </w:tcBorders>
          </w:tcPr>
          <w:p>
            <w:pPr>
              <w:rPr>
                <w:rFonts w:ascii="Arial"/>
                <w:sz w:val="21"/>
              </w:rPr>
            </w:pPr>
            <w:r/>
          </w:p>
        </w:tc>
        <w:tc>
          <w:tcPr>
            <w:tcW w:w="1169" w:type="dxa"/>
            <w:vAlign w:val="top"/>
            <w:vMerge w:val="continue"/>
            <w:tcBorders>
              <w:top w:val="nil"/>
            </w:tcBorders>
          </w:tcPr>
          <w:p>
            <w:pPr>
              <w:rPr>
                <w:rFonts w:ascii="Arial"/>
                <w:sz w:val="21"/>
              </w:rPr>
            </w:pPr>
            <w:r/>
          </w:p>
        </w:tc>
        <w:tc>
          <w:tcPr>
            <w:tcW w:w="1075"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991" w:type="dxa"/>
            <w:vAlign w:val="top"/>
          </w:tcPr>
          <w:p>
            <w:pPr>
              <w:pStyle w:val="TableText"/>
              <w:ind w:left="187"/>
              <w:spacing w:before="44" w:line="239" w:lineRule="auto"/>
              <w:rPr>
                <w:sz w:val="22"/>
                <w:szCs w:val="22"/>
              </w:rPr>
            </w:pPr>
            <w:r>
              <w:rPr>
                <w:sz w:val="22"/>
                <w:szCs w:val="22"/>
                <w:spacing w:val="-6"/>
              </w:rPr>
              <w:t>（km）</w:t>
            </w:r>
          </w:p>
        </w:tc>
        <w:tc>
          <w:tcPr>
            <w:tcW w:w="1295" w:type="dxa"/>
            <w:vAlign w:val="top"/>
          </w:tcPr>
          <w:p>
            <w:pPr>
              <w:pStyle w:val="TableText"/>
              <w:ind w:left="119"/>
              <w:spacing w:before="44" w:line="233" w:lineRule="auto"/>
              <w:rPr>
                <w:sz w:val="22"/>
                <w:szCs w:val="22"/>
              </w:rPr>
            </w:pPr>
            <w:r>
              <w:rPr>
                <w:sz w:val="22"/>
                <w:szCs w:val="22"/>
              </w:rPr>
              <w:t>kgCO</w:t>
            </w:r>
            <w:r>
              <w:rPr>
                <w:sz w:val="10"/>
                <w:szCs w:val="10"/>
                <w:spacing w:val="6"/>
                <w:position w:val="-2"/>
              </w:rPr>
              <w:t>2</w:t>
            </w:r>
            <w:r>
              <w:rPr>
                <w:sz w:val="22"/>
                <w:szCs w:val="22"/>
                <w:spacing w:val="6"/>
              </w:rPr>
              <w:t>e/t每</w:t>
            </w:r>
          </w:p>
          <w:p>
            <w:pPr>
              <w:pStyle w:val="TableText"/>
              <w:ind w:left="441"/>
              <w:spacing w:before="42" w:line="222" w:lineRule="auto"/>
              <w:rPr>
                <w:sz w:val="22"/>
                <w:szCs w:val="22"/>
              </w:rPr>
            </w:pPr>
            <w:r>
              <w:rPr>
                <w:sz w:val="22"/>
                <w:szCs w:val="22"/>
                <w:spacing w:val="-8"/>
              </w:rPr>
              <w:t>千米</w:t>
            </w:r>
          </w:p>
        </w:tc>
        <w:tc>
          <w:tcPr>
            <w:tcW w:w="1080" w:type="dxa"/>
            <w:vAlign w:val="top"/>
          </w:tcPr>
          <w:p>
            <w:pPr>
              <w:pStyle w:val="TableText"/>
              <w:ind w:left="247"/>
              <w:spacing w:before="44" w:line="233" w:lineRule="auto"/>
              <w:rPr>
                <w:sz w:val="22"/>
                <w:szCs w:val="22"/>
              </w:rPr>
            </w:pPr>
            <w:r>
              <w:rPr>
                <w:sz w:val="22"/>
                <w:szCs w:val="22"/>
                <w:spacing w:val="-2"/>
              </w:rPr>
              <w:t>kgCO</w:t>
            </w:r>
            <w:r>
              <w:rPr>
                <w:sz w:val="10"/>
                <w:szCs w:val="10"/>
                <w:spacing w:val="-2"/>
                <w:position w:val="-2"/>
              </w:rPr>
              <w:t>2</w:t>
            </w:r>
            <w:r>
              <w:rPr>
                <w:sz w:val="22"/>
                <w:szCs w:val="22"/>
                <w:spacing w:val="-2"/>
              </w:rPr>
              <w:t>e</w:t>
            </w:r>
          </w:p>
        </w:tc>
      </w:tr>
      <w:tr>
        <w:trPr>
          <w:trHeight w:val="322" w:hRule="atLeast"/>
        </w:trPr>
        <w:tc>
          <w:tcPr>
            <w:tcW w:w="851" w:type="dxa"/>
            <w:vAlign w:val="top"/>
            <w:vMerge w:val="restart"/>
            <w:tcBorders>
              <w:bottom w:val="nil"/>
            </w:tcBorders>
          </w:tcPr>
          <w:p>
            <w:pPr>
              <w:pStyle w:val="TableText"/>
              <w:ind w:left="214"/>
              <w:spacing w:before="48" w:line="227" w:lineRule="auto"/>
              <w:rPr>
                <w:sz w:val="22"/>
                <w:szCs w:val="22"/>
              </w:rPr>
            </w:pPr>
            <w:r>
              <w:rPr>
                <w:sz w:val="22"/>
                <w:szCs w:val="22"/>
                <w:spacing w:val="-5"/>
              </w:rPr>
              <w:t>原料</w:t>
            </w:r>
          </w:p>
        </w:tc>
        <w:tc>
          <w:tcPr>
            <w:tcW w:w="924" w:type="dxa"/>
            <w:vAlign w:val="top"/>
          </w:tcPr>
          <w:p>
            <w:pPr>
              <w:pStyle w:val="TableText"/>
              <w:ind w:left="254"/>
              <w:spacing w:before="47" w:line="222" w:lineRule="auto"/>
              <w:rPr>
                <w:sz w:val="22"/>
                <w:szCs w:val="22"/>
              </w:rPr>
            </w:pPr>
            <w:r>
              <w:rPr>
                <w:sz w:val="22"/>
                <w:szCs w:val="22"/>
                <w:spacing w:val="-8"/>
              </w:rPr>
              <w:t>皮料</w:t>
            </w:r>
          </w:p>
        </w:tc>
        <w:tc>
          <w:tcPr>
            <w:tcW w:w="1169" w:type="dxa"/>
            <w:vAlign w:val="top"/>
          </w:tcPr>
          <w:p>
            <w:pPr>
              <w:pStyle w:val="TableText"/>
              <w:ind w:left="480"/>
              <w:spacing w:before="66" w:line="197" w:lineRule="auto"/>
              <w:rPr>
                <w:sz w:val="22"/>
                <w:szCs w:val="22"/>
              </w:rPr>
            </w:pPr>
            <w:r>
              <w:rPr>
                <w:sz w:val="22"/>
                <w:szCs w:val="22"/>
              </w:rPr>
              <w:t>吨</w:t>
            </w:r>
          </w:p>
        </w:tc>
        <w:tc>
          <w:tcPr>
            <w:tcW w:w="1075" w:type="dxa"/>
            <w:vAlign w:val="top"/>
          </w:tcPr>
          <w:p>
            <w:pPr>
              <w:pStyle w:val="TableText"/>
              <w:ind w:left="376"/>
              <w:spacing w:before="47" w:line="222" w:lineRule="auto"/>
              <w:rPr>
                <w:sz w:val="22"/>
                <w:szCs w:val="22"/>
              </w:rPr>
            </w:pPr>
            <w:r>
              <w:rPr>
                <w:sz w:val="22"/>
                <w:szCs w:val="22"/>
                <w:spacing w:val="-2"/>
              </w:rPr>
              <w:t>285</w:t>
            </w:r>
          </w:p>
        </w:tc>
        <w:tc>
          <w:tcPr>
            <w:tcW w:w="1130" w:type="dxa"/>
            <w:vAlign w:val="top"/>
          </w:tcPr>
          <w:p>
            <w:pPr>
              <w:pStyle w:val="TableText"/>
              <w:ind w:left="365"/>
              <w:spacing w:before="47" w:line="222" w:lineRule="auto"/>
              <w:rPr>
                <w:sz w:val="22"/>
                <w:szCs w:val="22"/>
              </w:rPr>
            </w:pPr>
            <w:r>
              <w:rPr>
                <w:sz w:val="22"/>
                <w:szCs w:val="22"/>
                <w:spacing w:val="-6"/>
                <w:w w:val="98"/>
              </w:rPr>
              <w:t>汽运</w:t>
            </w:r>
          </w:p>
        </w:tc>
        <w:tc>
          <w:tcPr>
            <w:tcW w:w="991" w:type="dxa"/>
            <w:vAlign w:val="top"/>
          </w:tcPr>
          <w:p>
            <w:pPr>
              <w:pStyle w:val="TableText"/>
              <w:ind w:left="332"/>
              <w:spacing w:before="47" w:line="222" w:lineRule="auto"/>
              <w:rPr>
                <w:sz w:val="22"/>
                <w:szCs w:val="22"/>
              </w:rPr>
            </w:pPr>
            <w:r>
              <w:rPr>
                <w:sz w:val="22"/>
                <w:szCs w:val="22"/>
                <w:spacing w:val="-1"/>
              </w:rPr>
              <w:t>500</w:t>
            </w:r>
          </w:p>
        </w:tc>
        <w:tc>
          <w:tcPr>
            <w:tcW w:w="1295" w:type="dxa"/>
            <w:vAlign w:val="top"/>
          </w:tcPr>
          <w:p>
            <w:pPr>
              <w:pStyle w:val="TableText"/>
              <w:ind w:left="379"/>
              <w:spacing w:before="47" w:line="222" w:lineRule="auto"/>
              <w:rPr>
                <w:sz w:val="22"/>
                <w:szCs w:val="22"/>
              </w:rPr>
            </w:pPr>
            <w:r>
              <w:rPr>
                <w:sz w:val="22"/>
                <w:szCs w:val="22"/>
                <w:spacing w:val="-2"/>
              </w:rPr>
              <w:t>0.049</w:t>
            </w:r>
          </w:p>
        </w:tc>
        <w:tc>
          <w:tcPr>
            <w:tcW w:w="1080" w:type="dxa"/>
            <w:vAlign w:val="top"/>
          </w:tcPr>
          <w:p>
            <w:pPr>
              <w:pStyle w:val="TableText"/>
              <w:ind w:left="215"/>
              <w:spacing w:before="47" w:line="222" w:lineRule="auto"/>
              <w:rPr>
                <w:sz w:val="22"/>
                <w:szCs w:val="22"/>
              </w:rPr>
            </w:pPr>
            <w:r>
              <w:rPr>
                <w:sz w:val="22"/>
                <w:szCs w:val="22"/>
                <w:spacing w:val="-1"/>
              </w:rPr>
              <w:t>6982.5</w:t>
            </w:r>
          </w:p>
        </w:tc>
      </w:tr>
      <w:tr>
        <w:trPr>
          <w:trHeight w:val="323" w:hRule="atLeast"/>
        </w:trPr>
        <w:tc>
          <w:tcPr>
            <w:tcW w:w="851" w:type="dxa"/>
            <w:vAlign w:val="top"/>
            <w:vMerge w:val="continue"/>
            <w:tcBorders>
              <w:top w:val="nil"/>
              <w:bottom w:val="nil"/>
            </w:tcBorders>
          </w:tcPr>
          <w:p>
            <w:pPr>
              <w:rPr>
                <w:rFonts w:ascii="Arial"/>
                <w:sz w:val="21"/>
              </w:rPr>
            </w:pPr>
            <w:r/>
          </w:p>
        </w:tc>
        <w:tc>
          <w:tcPr>
            <w:tcW w:w="924" w:type="dxa"/>
            <w:vAlign w:val="top"/>
          </w:tcPr>
          <w:p>
            <w:pPr>
              <w:pStyle w:val="TableText"/>
              <w:ind w:left="249"/>
              <w:spacing w:before="49" w:line="221" w:lineRule="auto"/>
              <w:rPr>
                <w:sz w:val="22"/>
                <w:szCs w:val="22"/>
              </w:rPr>
            </w:pPr>
            <w:r>
              <w:rPr>
                <w:sz w:val="22"/>
                <w:szCs w:val="22"/>
                <w:spacing w:val="-6"/>
              </w:rPr>
              <w:t>里布</w:t>
            </w:r>
          </w:p>
        </w:tc>
        <w:tc>
          <w:tcPr>
            <w:tcW w:w="1169" w:type="dxa"/>
            <w:vAlign w:val="top"/>
          </w:tcPr>
          <w:p>
            <w:pPr>
              <w:pStyle w:val="TableText"/>
              <w:ind w:left="480"/>
              <w:spacing w:before="68" w:line="197" w:lineRule="auto"/>
              <w:rPr>
                <w:sz w:val="22"/>
                <w:szCs w:val="22"/>
              </w:rPr>
            </w:pPr>
            <w:r>
              <w:rPr>
                <w:sz w:val="22"/>
                <w:szCs w:val="22"/>
              </w:rPr>
              <w:t>吨</w:t>
            </w:r>
          </w:p>
        </w:tc>
        <w:tc>
          <w:tcPr>
            <w:tcW w:w="1075" w:type="dxa"/>
            <w:vAlign w:val="top"/>
          </w:tcPr>
          <w:p>
            <w:pPr>
              <w:pStyle w:val="TableText"/>
              <w:ind w:left="428"/>
              <w:spacing w:before="49" w:line="221" w:lineRule="auto"/>
              <w:rPr>
                <w:sz w:val="22"/>
                <w:szCs w:val="22"/>
              </w:rPr>
            </w:pPr>
            <w:r>
              <w:rPr>
                <w:sz w:val="22"/>
                <w:szCs w:val="22"/>
                <w:spacing w:val="-2"/>
              </w:rPr>
              <w:t>52</w:t>
            </w:r>
          </w:p>
        </w:tc>
        <w:tc>
          <w:tcPr>
            <w:tcW w:w="1130" w:type="dxa"/>
            <w:vAlign w:val="top"/>
          </w:tcPr>
          <w:p>
            <w:pPr>
              <w:pStyle w:val="TableText"/>
              <w:ind w:left="365"/>
              <w:spacing w:before="49" w:line="221" w:lineRule="auto"/>
              <w:rPr>
                <w:sz w:val="22"/>
                <w:szCs w:val="22"/>
              </w:rPr>
            </w:pPr>
            <w:r>
              <w:rPr>
                <w:sz w:val="22"/>
                <w:szCs w:val="22"/>
                <w:spacing w:val="-6"/>
                <w:w w:val="98"/>
              </w:rPr>
              <w:t>汽运</w:t>
            </w:r>
          </w:p>
        </w:tc>
        <w:tc>
          <w:tcPr>
            <w:tcW w:w="991" w:type="dxa"/>
            <w:vAlign w:val="top"/>
          </w:tcPr>
          <w:p>
            <w:pPr>
              <w:pStyle w:val="TableText"/>
              <w:ind w:left="336"/>
              <w:spacing w:before="49" w:line="221" w:lineRule="auto"/>
              <w:rPr>
                <w:sz w:val="22"/>
                <w:szCs w:val="22"/>
              </w:rPr>
            </w:pPr>
            <w:r>
              <w:rPr>
                <w:sz w:val="22"/>
                <w:szCs w:val="22"/>
                <w:spacing w:val="-2"/>
              </w:rPr>
              <w:t>200</w:t>
            </w:r>
          </w:p>
        </w:tc>
        <w:tc>
          <w:tcPr>
            <w:tcW w:w="1295" w:type="dxa"/>
            <w:vAlign w:val="top"/>
          </w:tcPr>
          <w:p>
            <w:pPr>
              <w:pStyle w:val="TableText"/>
              <w:ind w:left="379"/>
              <w:spacing w:before="49" w:line="221" w:lineRule="auto"/>
              <w:rPr>
                <w:sz w:val="22"/>
                <w:szCs w:val="22"/>
              </w:rPr>
            </w:pPr>
            <w:r>
              <w:rPr>
                <w:sz w:val="22"/>
                <w:szCs w:val="22"/>
                <w:spacing w:val="-2"/>
              </w:rPr>
              <w:t>0.042</w:t>
            </w:r>
          </w:p>
        </w:tc>
        <w:tc>
          <w:tcPr>
            <w:tcW w:w="1080" w:type="dxa"/>
            <w:vAlign w:val="top"/>
          </w:tcPr>
          <w:p>
            <w:pPr>
              <w:pStyle w:val="TableText"/>
              <w:ind w:left="266"/>
              <w:spacing w:before="49" w:line="221" w:lineRule="auto"/>
              <w:rPr>
                <w:sz w:val="22"/>
                <w:szCs w:val="22"/>
              </w:rPr>
            </w:pPr>
            <w:r>
              <w:rPr>
                <w:sz w:val="22"/>
                <w:szCs w:val="22"/>
                <w:spacing w:val="-1"/>
              </w:rPr>
              <w:t>436.8</w:t>
            </w:r>
          </w:p>
        </w:tc>
      </w:tr>
      <w:tr>
        <w:trPr>
          <w:trHeight w:val="323" w:hRule="atLeast"/>
        </w:trPr>
        <w:tc>
          <w:tcPr>
            <w:tcW w:w="851" w:type="dxa"/>
            <w:vAlign w:val="top"/>
            <w:vMerge w:val="continue"/>
            <w:tcBorders>
              <w:top w:val="nil"/>
              <w:bottom w:val="nil"/>
            </w:tcBorders>
          </w:tcPr>
          <w:p>
            <w:pPr>
              <w:rPr>
                <w:rFonts w:ascii="Arial"/>
                <w:sz w:val="21"/>
              </w:rPr>
            </w:pPr>
            <w:r/>
          </w:p>
        </w:tc>
        <w:tc>
          <w:tcPr>
            <w:tcW w:w="924" w:type="dxa"/>
            <w:vAlign w:val="top"/>
          </w:tcPr>
          <w:p>
            <w:pPr>
              <w:pStyle w:val="TableText"/>
              <w:ind w:left="248"/>
              <w:spacing w:before="60" w:line="204" w:lineRule="auto"/>
              <w:rPr>
                <w:sz w:val="22"/>
                <w:szCs w:val="22"/>
              </w:rPr>
            </w:pPr>
            <w:r>
              <w:rPr>
                <w:sz w:val="22"/>
                <w:szCs w:val="22"/>
                <w:w w:val="98"/>
              </w:rPr>
              <w:t>五金</w:t>
            </w:r>
          </w:p>
        </w:tc>
        <w:tc>
          <w:tcPr>
            <w:tcW w:w="1169" w:type="dxa"/>
            <w:vAlign w:val="top"/>
          </w:tcPr>
          <w:p>
            <w:pPr>
              <w:pStyle w:val="TableText"/>
              <w:ind w:left="480"/>
              <w:spacing w:before="69" w:line="197" w:lineRule="auto"/>
              <w:rPr>
                <w:sz w:val="22"/>
                <w:szCs w:val="22"/>
              </w:rPr>
            </w:pPr>
            <w:r>
              <w:rPr>
                <w:sz w:val="22"/>
                <w:szCs w:val="22"/>
              </w:rPr>
              <w:t>吨</w:t>
            </w:r>
          </w:p>
        </w:tc>
        <w:tc>
          <w:tcPr>
            <w:tcW w:w="1075" w:type="dxa"/>
            <w:vAlign w:val="top"/>
          </w:tcPr>
          <w:p>
            <w:pPr>
              <w:pStyle w:val="TableText"/>
              <w:ind w:left="334"/>
              <w:spacing w:before="50" w:line="220" w:lineRule="auto"/>
              <w:rPr>
                <w:sz w:val="22"/>
                <w:szCs w:val="22"/>
              </w:rPr>
            </w:pPr>
            <w:r>
              <w:rPr>
                <w:sz w:val="22"/>
                <w:szCs w:val="22"/>
                <w:spacing w:val="-5"/>
              </w:rPr>
              <w:t>11.5</w:t>
            </w:r>
          </w:p>
        </w:tc>
        <w:tc>
          <w:tcPr>
            <w:tcW w:w="1130" w:type="dxa"/>
            <w:vAlign w:val="top"/>
          </w:tcPr>
          <w:p>
            <w:pPr>
              <w:pStyle w:val="TableText"/>
              <w:ind w:left="365"/>
              <w:spacing w:before="50" w:line="220" w:lineRule="auto"/>
              <w:rPr>
                <w:sz w:val="22"/>
                <w:szCs w:val="22"/>
              </w:rPr>
            </w:pPr>
            <w:r>
              <w:rPr>
                <w:sz w:val="22"/>
                <w:szCs w:val="22"/>
                <w:spacing w:val="-6"/>
                <w:w w:val="98"/>
              </w:rPr>
              <w:t>汽运</w:t>
            </w:r>
          </w:p>
        </w:tc>
        <w:tc>
          <w:tcPr>
            <w:tcW w:w="991" w:type="dxa"/>
            <w:vAlign w:val="top"/>
          </w:tcPr>
          <w:p>
            <w:pPr>
              <w:pStyle w:val="TableText"/>
              <w:ind w:left="336"/>
              <w:spacing w:before="50" w:line="220" w:lineRule="auto"/>
              <w:rPr>
                <w:sz w:val="22"/>
                <w:szCs w:val="22"/>
              </w:rPr>
            </w:pPr>
            <w:r>
              <w:rPr>
                <w:sz w:val="22"/>
                <w:szCs w:val="22"/>
                <w:spacing w:val="-2"/>
              </w:rPr>
              <w:t>200</w:t>
            </w:r>
          </w:p>
        </w:tc>
        <w:tc>
          <w:tcPr>
            <w:tcW w:w="1295" w:type="dxa"/>
            <w:vAlign w:val="top"/>
          </w:tcPr>
          <w:p>
            <w:pPr>
              <w:pStyle w:val="TableText"/>
              <w:ind w:left="379"/>
              <w:spacing w:before="50" w:line="220" w:lineRule="auto"/>
              <w:rPr>
                <w:sz w:val="22"/>
                <w:szCs w:val="22"/>
              </w:rPr>
            </w:pPr>
            <w:r>
              <w:rPr>
                <w:sz w:val="22"/>
                <w:szCs w:val="22"/>
                <w:spacing w:val="-2"/>
              </w:rPr>
              <w:t>0.042</w:t>
            </w:r>
          </w:p>
        </w:tc>
        <w:tc>
          <w:tcPr>
            <w:tcW w:w="1080" w:type="dxa"/>
            <w:vAlign w:val="top"/>
          </w:tcPr>
          <w:p>
            <w:pPr>
              <w:pStyle w:val="TableText"/>
              <w:ind w:left="321"/>
              <w:spacing w:before="50" w:line="220" w:lineRule="auto"/>
              <w:rPr>
                <w:sz w:val="22"/>
                <w:szCs w:val="22"/>
              </w:rPr>
            </w:pPr>
            <w:r>
              <w:rPr>
                <w:sz w:val="22"/>
                <w:szCs w:val="22"/>
                <w:spacing w:val="-1"/>
              </w:rPr>
              <w:t>96.6</w:t>
            </w:r>
          </w:p>
        </w:tc>
      </w:tr>
      <w:tr>
        <w:trPr>
          <w:trHeight w:val="323" w:hRule="atLeast"/>
        </w:trPr>
        <w:tc>
          <w:tcPr>
            <w:tcW w:w="851" w:type="dxa"/>
            <w:vAlign w:val="top"/>
            <w:vMerge w:val="continue"/>
            <w:tcBorders>
              <w:top w:val="nil"/>
            </w:tcBorders>
          </w:tcPr>
          <w:p>
            <w:pPr>
              <w:rPr>
                <w:rFonts w:ascii="Arial"/>
                <w:sz w:val="21"/>
              </w:rPr>
            </w:pPr>
            <w:r/>
          </w:p>
        </w:tc>
        <w:tc>
          <w:tcPr>
            <w:tcW w:w="924" w:type="dxa"/>
            <w:vAlign w:val="top"/>
          </w:tcPr>
          <w:p>
            <w:pPr>
              <w:pStyle w:val="TableText"/>
              <w:ind w:left="137"/>
              <w:spacing w:before="50" w:line="220" w:lineRule="auto"/>
              <w:rPr>
                <w:sz w:val="22"/>
                <w:szCs w:val="22"/>
              </w:rPr>
            </w:pPr>
            <w:r>
              <w:rPr>
                <w:sz w:val="22"/>
                <w:szCs w:val="22"/>
                <w:spacing w:val="-3"/>
              </w:rPr>
              <w:t>缝纫线</w:t>
            </w:r>
          </w:p>
        </w:tc>
        <w:tc>
          <w:tcPr>
            <w:tcW w:w="1169" w:type="dxa"/>
            <w:vAlign w:val="top"/>
          </w:tcPr>
          <w:p>
            <w:pPr>
              <w:pStyle w:val="TableText"/>
              <w:ind w:left="480"/>
              <w:spacing w:before="70" w:line="197" w:lineRule="auto"/>
              <w:rPr>
                <w:sz w:val="22"/>
                <w:szCs w:val="22"/>
              </w:rPr>
            </w:pPr>
            <w:r>
              <w:rPr>
                <w:sz w:val="22"/>
                <w:szCs w:val="22"/>
              </w:rPr>
              <w:t>吨</w:t>
            </w:r>
          </w:p>
        </w:tc>
        <w:tc>
          <w:tcPr>
            <w:tcW w:w="1075" w:type="dxa"/>
            <w:vAlign w:val="top"/>
          </w:tcPr>
          <w:p>
            <w:pPr>
              <w:pStyle w:val="TableText"/>
              <w:ind w:left="334"/>
              <w:spacing w:before="50" w:line="220" w:lineRule="auto"/>
              <w:rPr>
                <w:sz w:val="22"/>
                <w:szCs w:val="22"/>
              </w:rPr>
            </w:pPr>
            <w:r>
              <w:rPr>
                <w:sz w:val="22"/>
                <w:szCs w:val="22"/>
                <w:spacing w:val="-5"/>
              </w:rPr>
              <w:t>13.6</w:t>
            </w:r>
          </w:p>
        </w:tc>
        <w:tc>
          <w:tcPr>
            <w:tcW w:w="1130" w:type="dxa"/>
            <w:vAlign w:val="top"/>
          </w:tcPr>
          <w:p>
            <w:pPr>
              <w:pStyle w:val="TableText"/>
              <w:ind w:left="365"/>
              <w:spacing w:before="50" w:line="220" w:lineRule="auto"/>
              <w:rPr>
                <w:sz w:val="22"/>
                <w:szCs w:val="22"/>
              </w:rPr>
            </w:pPr>
            <w:r>
              <w:rPr>
                <w:sz w:val="22"/>
                <w:szCs w:val="22"/>
                <w:spacing w:val="-6"/>
                <w:w w:val="98"/>
              </w:rPr>
              <w:t>汽运</w:t>
            </w:r>
          </w:p>
        </w:tc>
        <w:tc>
          <w:tcPr>
            <w:tcW w:w="991" w:type="dxa"/>
            <w:vAlign w:val="top"/>
          </w:tcPr>
          <w:p>
            <w:pPr>
              <w:pStyle w:val="TableText"/>
              <w:ind w:left="349"/>
              <w:spacing w:before="50" w:line="220" w:lineRule="auto"/>
              <w:rPr>
                <w:sz w:val="22"/>
                <w:szCs w:val="22"/>
              </w:rPr>
            </w:pPr>
            <w:r>
              <w:rPr>
                <w:sz w:val="22"/>
                <w:szCs w:val="22"/>
                <w:spacing w:val="-7"/>
              </w:rPr>
              <w:t>150</w:t>
            </w:r>
          </w:p>
        </w:tc>
        <w:tc>
          <w:tcPr>
            <w:tcW w:w="1295" w:type="dxa"/>
            <w:vAlign w:val="top"/>
          </w:tcPr>
          <w:p>
            <w:pPr>
              <w:pStyle w:val="TableText"/>
              <w:ind w:left="379"/>
              <w:spacing w:before="50" w:line="220" w:lineRule="auto"/>
              <w:rPr>
                <w:sz w:val="22"/>
                <w:szCs w:val="22"/>
              </w:rPr>
            </w:pPr>
            <w:r>
              <w:rPr>
                <w:sz w:val="22"/>
                <w:szCs w:val="22"/>
                <w:spacing w:val="-2"/>
              </w:rPr>
              <w:t>0.042</w:t>
            </w:r>
          </w:p>
        </w:tc>
        <w:tc>
          <w:tcPr>
            <w:tcW w:w="1080" w:type="dxa"/>
            <w:vAlign w:val="top"/>
          </w:tcPr>
          <w:p>
            <w:pPr>
              <w:pStyle w:val="TableText"/>
              <w:ind w:left="269"/>
              <w:spacing w:before="50" w:line="220" w:lineRule="auto"/>
              <w:rPr>
                <w:sz w:val="22"/>
                <w:szCs w:val="22"/>
              </w:rPr>
            </w:pPr>
            <w:r>
              <w:rPr>
                <w:sz w:val="22"/>
                <w:szCs w:val="22"/>
                <w:spacing w:val="-1"/>
              </w:rPr>
              <w:t>85.68</w:t>
            </w:r>
          </w:p>
        </w:tc>
      </w:tr>
      <w:tr>
        <w:trPr>
          <w:trHeight w:val="327" w:hRule="atLeast"/>
        </w:trPr>
        <w:tc>
          <w:tcPr>
            <w:tcW w:w="7435" w:type="dxa"/>
            <w:vAlign w:val="top"/>
            <w:gridSpan w:val="7"/>
          </w:tcPr>
          <w:p>
            <w:pPr>
              <w:pStyle w:val="TableText"/>
              <w:ind w:left="3500"/>
              <w:spacing w:before="52" w:line="222" w:lineRule="auto"/>
              <w:rPr>
                <w:sz w:val="22"/>
                <w:szCs w:val="22"/>
              </w:rPr>
            </w:pPr>
            <w:r>
              <w:rPr>
                <w:sz w:val="22"/>
                <w:szCs w:val="22"/>
                <w:spacing w:val="-2"/>
              </w:rPr>
              <w:t>合计</w:t>
            </w:r>
          </w:p>
        </w:tc>
        <w:tc>
          <w:tcPr>
            <w:tcW w:w="1080" w:type="dxa"/>
            <w:vAlign w:val="top"/>
          </w:tcPr>
          <w:p>
            <w:pPr>
              <w:pStyle w:val="TableText"/>
              <w:ind w:left="162"/>
              <w:spacing w:before="52" w:line="222" w:lineRule="auto"/>
              <w:rPr>
                <w:sz w:val="22"/>
                <w:szCs w:val="22"/>
              </w:rPr>
            </w:pPr>
            <w:r>
              <w:rPr>
                <w:sz w:val="22"/>
                <w:szCs w:val="22"/>
                <w:spacing w:val="-2"/>
              </w:rPr>
              <w:t>7601.58</w:t>
            </w:r>
          </w:p>
        </w:tc>
      </w:tr>
    </w:tbl>
    <w:p>
      <w:pPr>
        <w:pStyle w:val="BodyText"/>
        <w:ind w:left="595"/>
        <w:spacing w:before="5" w:line="327" w:lineRule="exact"/>
        <w:rPr>
          <w:rFonts w:ascii="FangSong" w:hAnsi="FangSong" w:eastAsia="FangSong" w:cs="FangSong"/>
          <w:sz w:val="24"/>
          <w:szCs w:val="24"/>
        </w:rPr>
      </w:pPr>
      <w:r>
        <w:rPr>
          <w:sz w:val="24"/>
          <w:szCs w:val="24"/>
          <w:spacing w:val="-2"/>
          <w:position w:val="1"/>
        </w:rPr>
        <w:t>4.2.3  </w:t>
      </w:r>
      <w:r>
        <w:rPr>
          <w:rFonts w:ascii="FangSong" w:hAnsi="FangSong" w:eastAsia="FangSong" w:cs="FangSong"/>
          <w:sz w:val="24"/>
          <w:szCs w:val="24"/>
          <w:spacing w:val="-2"/>
          <w:position w:val="1"/>
        </w:rPr>
        <w:t>产品生产阶段碳排放</w:t>
      </w:r>
    </w:p>
    <w:p>
      <w:pPr>
        <w:pStyle w:val="BodyText"/>
        <w:ind w:left="613"/>
        <w:spacing w:before="37" w:line="222" w:lineRule="auto"/>
        <w:rPr>
          <w:rFonts w:ascii="FangSong" w:hAnsi="FangSong" w:eastAsia="FangSong" w:cs="FangSong"/>
          <w:sz w:val="24"/>
          <w:szCs w:val="24"/>
        </w:rPr>
      </w:pPr>
      <w:r>
        <w:rPr>
          <w:rFonts w:ascii="FangSong" w:hAnsi="FangSong" w:eastAsia="FangSong" w:cs="FangSong"/>
          <w:sz w:val="24"/>
          <w:szCs w:val="24"/>
          <w:spacing w:val="-10"/>
        </w:rPr>
        <w:t>（</w:t>
      </w:r>
      <w:r>
        <w:rPr>
          <w:rFonts w:ascii="FangSong" w:hAnsi="FangSong" w:eastAsia="FangSong" w:cs="FangSong"/>
          <w:sz w:val="24"/>
          <w:szCs w:val="24"/>
          <w:spacing w:val="33"/>
        </w:rPr>
        <w:t xml:space="preserve"> </w:t>
      </w:r>
      <w:r>
        <w:rPr>
          <w:sz w:val="24"/>
          <w:szCs w:val="24"/>
          <w:spacing w:val="-10"/>
        </w:rPr>
        <w:t>1</w:t>
      </w:r>
      <w:r>
        <w:rPr>
          <w:sz w:val="24"/>
          <w:szCs w:val="24"/>
          <w:spacing w:val="-31"/>
        </w:rPr>
        <w:t xml:space="preserve"> </w:t>
      </w:r>
      <w:r>
        <w:rPr>
          <w:rFonts w:ascii="FangSong" w:hAnsi="FangSong" w:eastAsia="FangSong" w:cs="FangSong"/>
          <w:sz w:val="24"/>
          <w:szCs w:val="24"/>
          <w:spacing w:val="-10"/>
        </w:rPr>
        <w:t>）过程基本信息</w:t>
      </w:r>
    </w:p>
    <w:p>
      <w:pPr>
        <w:ind w:left="610"/>
        <w:spacing w:before="34" w:line="221" w:lineRule="auto"/>
        <w:rPr>
          <w:rFonts w:ascii="FangSong" w:hAnsi="FangSong" w:eastAsia="FangSong" w:cs="FangSong"/>
          <w:sz w:val="24"/>
          <w:szCs w:val="24"/>
        </w:rPr>
      </w:pPr>
      <w:r>
        <w:rPr>
          <w:rFonts w:ascii="FangSong" w:hAnsi="FangSong" w:eastAsia="FangSong" w:cs="FangSong"/>
          <w:sz w:val="24"/>
          <w:szCs w:val="24"/>
          <w:spacing w:val="-2"/>
        </w:rPr>
        <w:t>过程名称：产品的生产</w:t>
      </w:r>
    </w:p>
    <w:p>
      <w:pPr>
        <w:ind w:left="610"/>
        <w:spacing w:before="32" w:line="220" w:lineRule="auto"/>
        <w:rPr>
          <w:rFonts w:ascii="FangSong" w:hAnsi="FangSong" w:eastAsia="FangSong" w:cs="FangSong"/>
          <w:sz w:val="24"/>
          <w:szCs w:val="24"/>
        </w:rPr>
      </w:pPr>
      <w:r>
        <w:rPr>
          <w:rFonts w:ascii="FangSong" w:hAnsi="FangSong" w:eastAsia="FangSong" w:cs="FangSong"/>
          <w:sz w:val="24"/>
          <w:szCs w:val="24"/>
          <w:spacing w:val="-2"/>
        </w:rPr>
        <w:t>过程边界：原材料入厂到产品出厂</w:t>
      </w:r>
    </w:p>
    <w:p>
      <w:pPr>
        <w:pStyle w:val="BodyText"/>
        <w:ind w:left="613"/>
        <w:spacing w:before="33" w:line="220" w:lineRule="auto"/>
        <w:rPr>
          <w:rFonts w:ascii="FangSong" w:hAnsi="FangSong" w:eastAsia="FangSong" w:cs="FangSong"/>
          <w:sz w:val="24"/>
          <w:szCs w:val="24"/>
        </w:rPr>
      </w:pPr>
      <w:r>
        <w:rPr>
          <w:rFonts w:ascii="FangSong" w:hAnsi="FangSong" w:eastAsia="FangSong" w:cs="FangSong"/>
          <w:sz w:val="24"/>
          <w:szCs w:val="24"/>
          <w:spacing w:val="-3"/>
        </w:rPr>
        <w:t>（</w:t>
      </w:r>
      <w:r>
        <w:rPr>
          <w:sz w:val="24"/>
          <w:szCs w:val="24"/>
          <w:spacing w:val="-3"/>
        </w:rPr>
        <w:t>2</w:t>
      </w:r>
      <w:r>
        <w:rPr>
          <w:rFonts w:ascii="FangSong" w:hAnsi="FangSong" w:eastAsia="FangSong" w:cs="FangSong"/>
          <w:sz w:val="24"/>
          <w:szCs w:val="24"/>
          <w:spacing w:val="-3"/>
        </w:rPr>
        <w:t>）数据代表性</w:t>
      </w:r>
    </w:p>
    <w:p>
      <w:pPr>
        <w:ind w:left="614"/>
        <w:spacing w:before="36" w:line="210" w:lineRule="auto"/>
        <w:rPr>
          <w:rFonts w:ascii="FangSong" w:hAnsi="FangSong" w:eastAsia="FangSong" w:cs="FangSong"/>
          <w:sz w:val="24"/>
          <w:szCs w:val="24"/>
        </w:rPr>
      </w:pPr>
      <w:r>
        <w:rPr>
          <w:rFonts w:ascii="FangSong" w:hAnsi="FangSong" w:eastAsia="FangSong" w:cs="FangSong"/>
          <w:sz w:val="24"/>
          <w:szCs w:val="24"/>
          <w:spacing w:val="-2"/>
        </w:rPr>
        <w:t>主要数据来源：企业供应链实际数据</w:t>
      </w:r>
    </w:p>
    <w:p>
      <w:pPr>
        <w:pStyle w:val="BodyText"/>
        <w:ind w:left="609" w:right="3784" w:hanging="10"/>
        <w:spacing w:line="244" w:lineRule="auto"/>
        <w:rPr>
          <w:rFonts w:ascii="FangSong" w:hAnsi="FangSong" w:eastAsia="FangSong" w:cs="FangSong"/>
          <w:sz w:val="24"/>
          <w:szCs w:val="24"/>
        </w:rPr>
      </w:pPr>
      <w:r>
        <w:rPr>
          <w:sz w:val="24"/>
          <w:szCs w:val="24"/>
          <w:spacing w:val="1"/>
        </w:rPr>
        <w:t>2024</w:t>
      </w:r>
      <w:r>
        <w:rPr>
          <w:sz w:val="24"/>
          <w:szCs w:val="24"/>
          <w:spacing w:val="25"/>
        </w:rPr>
        <w:t xml:space="preserve"> </w:t>
      </w:r>
      <w:r>
        <w:rPr>
          <w:rFonts w:ascii="FangSong" w:hAnsi="FangSong" w:eastAsia="FangSong" w:cs="FangSong"/>
          <w:sz w:val="24"/>
          <w:szCs w:val="24"/>
          <w:spacing w:val="1"/>
        </w:rPr>
        <w:t>生产的产品生产阶段碳排放量表</w:t>
      </w:r>
      <w:r>
        <w:rPr>
          <w:sz w:val="24"/>
          <w:szCs w:val="24"/>
          <w:spacing w:val="1"/>
        </w:rPr>
        <w:t>3</w:t>
      </w:r>
      <w:r>
        <w:rPr>
          <w:sz w:val="24"/>
          <w:szCs w:val="24"/>
        </w:rPr>
        <w:t xml:space="preserve"> </w:t>
      </w:r>
      <w:r>
        <w:rPr>
          <w:rFonts w:ascii="FangSong" w:hAnsi="FangSong" w:eastAsia="FangSong" w:cs="FangSong"/>
          <w:sz w:val="24"/>
          <w:szCs w:val="24"/>
          <w:spacing w:val="-2"/>
        </w:rPr>
        <w:t>净购入使用电力产生的排放量计算</w:t>
      </w:r>
    </w:p>
    <w:tbl>
      <w:tblPr>
        <w:tblStyle w:val="TableNormal"/>
        <w:tblW w:w="85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3"/>
        <w:gridCol w:w="1958"/>
        <w:gridCol w:w="2476"/>
        <w:gridCol w:w="2280"/>
      </w:tblGrid>
      <w:tr>
        <w:trPr>
          <w:trHeight w:val="584" w:hRule="atLeast"/>
        </w:trPr>
        <w:tc>
          <w:tcPr>
            <w:tcW w:w="1803" w:type="dxa"/>
            <w:vAlign w:val="top"/>
            <w:vMerge w:val="restart"/>
            <w:tcBorders>
              <w:bottom w:val="nil"/>
            </w:tcBorders>
          </w:tcPr>
          <w:p>
            <w:pPr>
              <w:spacing w:line="452" w:lineRule="auto"/>
              <w:rPr>
                <w:rFonts w:ascii="Arial"/>
                <w:sz w:val="21"/>
              </w:rPr>
            </w:pPr>
            <w:r/>
          </w:p>
          <w:p>
            <w:pPr>
              <w:pStyle w:val="TableText"/>
              <w:ind w:left="687"/>
              <w:spacing w:before="71" w:line="226" w:lineRule="auto"/>
              <w:rPr>
                <w:sz w:val="22"/>
                <w:szCs w:val="22"/>
              </w:rPr>
            </w:pPr>
            <w:r>
              <w:rPr>
                <w:sz w:val="22"/>
                <w:szCs w:val="22"/>
                <w:spacing w:val="-4"/>
              </w:rPr>
              <w:t>年份</w:t>
            </w:r>
          </w:p>
        </w:tc>
        <w:tc>
          <w:tcPr>
            <w:tcW w:w="1958" w:type="dxa"/>
            <w:vAlign w:val="top"/>
          </w:tcPr>
          <w:p>
            <w:pPr>
              <w:pStyle w:val="TableText"/>
              <w:ind w:left="223"/>
              <w:spacing w:before="183" w:line="227" w:lineRule="auto"/>
              <w:rPr>
                <w:sz w:val="22"/>
                <w:szCs w:val="22"/>
              </w:rPr>
            </w:pPr>
            <w:r>
              <w:rPr>
                <w:sz w:val="22"/>
                <w:szCs w:val="22"/>
                <w:spacing w:val="-3"/>
              </w:rPr>
              <w:t>净购入使用电力</w:t>
            </w:r>
          </w:p>
        </w:tc>
        <w:tc>
          <w:tcPr>
            <w:tcW w:w="2476" w:type="dxa"/>
            <w:vAlign w:val="top"/>
          </w:tcPr>
          <w:p>
            <w:pPr>
              <w:pStyle w:val="TableText"/>
              <w:ind w:left="372"/>
              <w:spacing w:before="182" w:line="224" w:lineRule="auto"/>
              <w:rPr>
                <w:sz w:val="22"/>
                <w:szCs w:val="22"/>
              </w:rPr>
            </w:pPr>
            <w:r>
              <w:rPr>
                <w:sz w:val="22"/>
                <w:szCs w:val="22"/>
                <w:spacing w:val="-2"/>
              </w:rPr>
              <w:t>外购电力排放因子</w:t>
            </w:r>
          </w:p>
        </w:tc>
        <w:tc>
          <w:tcPr>
            <w:tcW w:w="2280" w:type="dxa"/>
            <w:vAlign w:val="top"/>
          </w:tcPr>
          <w:p>
            <w:pPr>
              <w:pStyle w:val="TableText"/>
              <w:ind w:left="810"/>
              <w:spacing w:before="182" w:line="224" w:lineRule="auto"/>
              <w:rPr>
                <w:sz w:val="22"/>
                <w:szCs w:val="22"/>
              </w:rPr>
            </w:pPr>
            <w:r>
              <w:rPr>
                <w:sz w:val="22"/>
                <w:szCs w:val="22"/>
                <w:spacing w:val="-1"/>
              </w:rPr>
              <w:t>排放量</w:t>
            </w:r>
          </w:p>
        </w:tc>
      </w:tr>
      <w:tr>
        <w:trPr>
          <w:trHeight w:val="352" w:hRule="atLeast"/>
        </w:trPr>
        <w:tc>
          <w:tcPr>
            <w:tcW w:w="1803" w:type="dxa"/>
            <w:vAlign w:val="top"/>
            <w:vMerge w:val="continue"/>
            <w:tcBorders>
              <w:top w:val="nil"/>
              <w:bottom w:val="nil"/>
            </w:tcBorders>
          </w:tcPr>
          <w:p>
            <w:pPr>
              <w:rPr>
                <w:rFonts w:ascii="Arial"/>
                <w:sz w:val="21"/>
              </w:rPr>
            </w:pPr>
            <w:r/>
          </w:p>
        </w:tc>
        <w:tc>
          <w:tcPr>
            <w:tcW w:w="1958" w:type="dxa"/>
            <w:vAlign w:val="top"/>
          </w:tcPr>
          <w:p>
            <w:pPr>
              <w:pStyle w:val="TableText"/>
              <w:ind w:left="817"/>
              <w:spacing w:before="64" w:line="233" w:lineRule="auto"/>
              <w:rPr>
                <w:sz w:val="22"/>
                <w:szCs w:val="22"/>
              </w:rPr>
            </w:pPr>
            <w:r>
              <w:rPr>
                <w:sz w:val="22"/>
                <w:szCs w:val="22"/>
                <w:spacing w:val="-3"/>
              </w:rPr>
              <w:t>MWh</w:t>
            </w:r>
          </w:p>
        </w:tc>
        <w:tc>
          <w:tcPr>
            <w:tcW w:w="2476" w:type="dxa"/>
            <w:vAlign w:val="top"/>
          </w:tcPr>
          <w:p>
            <w:pPr>
              <w:pStyle w:val="TableText"/>
              <w:ind w:left="828"/>
              <w:spacing w:before="64" w:line="233" w:lineRule="auto"/>
              <w:rPr>
                <w:sz w:val="22"/>
                <w:szCs w:val="22"/>
              </w:rPr>
            </w:pPr>
            <w:r>
              <w:rPr>
                <w:sz w:val="22"/>
                <w:szCs w:val="22"/>
              </w:rPr>
              <w:t>tCO</w:t>
            </w:r>
            <w:r>
              <w:rPr>
                <w:sz w:val="10"/>
                <w:szCs w:val="10"/>
                <w:spacing w:val="1"/>
                <w:position w:val="-3"/>
              </w:rPr>
              <w:t>2</w:t>
            </w:r>
            <w:r>
              <w:rPr>
                <w:sz w:val="22"/>
                <w:szCs w:val="22"/>
                <w:spacing w:val="1"/>
              </w:rPr>
              <w:t>/</w:t>
            </w:r>
            <w:r>
              <w:rPr>
                <w:sz w:val="22"/>
                <w:szCs w:val="22"/>
              </w:rPr>
              <w:t>MWh</w:t>
            </w:r>
          </w:p>
        </w:tc>
        <w:tc>
          <w:tcPr>
            <w:tcW w:w="2280" w:type="dxa"/>
            <w:vAlign w:val="top"/>
          </w:tcPr>
          <w:p>
            <w:pPr>
              <w:pStyle w:val="TableText"/>
              <w:ind w:left="903"/>
              <w:spacing w:before="64" w:line="233" w:lineRule="auto"/>
              <w:rPr>
                <w:sz w:val="10"/>
                <w:szCs w:val="10"/>
              </w:rPr>
            </w:pPr>
            <w:r>
              <w:rPr>
                <w:sz w:val="22"/>
                <w:szCs w:val="22"/>
                <w:spacing w:val="-2"/>
              </w:rPr>
              <w:t>kgCO</w:t>
            </w:r>
            <w:r>
              <w:rPr>
                <w:sz w:val="10"/>
                <w:szCs w:val="10"/>
                <w:spacing w:val="-2"/>
                <w:position w:val="-3"/>
              </w:rPr>
              <w:t>2</w:t>
            </w:r>
          </w:p>
        </w:tc>
      </w:tr>
      <w:tr>
        <w:trPr>
          <w:trHeight w:val="323" w:hRule="atLeast"/>
        </w:trPr>
        <w:tc>
          <w:tcPr>
            <w:tcW w:w="1803" w:type="dxa"/>
            <w:vAlign w:val="top"/>
            <w:vMerge w:val="continue"/>
            <w:tcBorders>
              <w:top w:val="nil"/>
            </w:tcBorders>
          </w:tcPr>
          <w:p>
            <w:pPr>
              <w:rPr>
                <w:rFonts w:ascii="Arial"/>
                <w:sz w:val="21"/>
              </w:rPr>
            </w:pPr>
            <w:r/>
          </w:p>
        </w:tc>
        <w:tc>
          <w:tcPr>
            <w:tcW w:w="1958" w:type="dxa"/>
            <w:vAlign w:val="top"/>
          </w:tcPr>
          <w:p>
            <w:pPr>
              <w:pStyle w:val="TableText"/>
              <w:ind w:left="922"/>
              <w:spacing w:before="87" w:line="184" w:lineRule="auto"/>
              <w:rPr>
                <w:sz w:val="22"/>
                <w:szCs w:val="22"/>
              </w:rPr>
            </w:pPr>
            <w:r>
              <w:rPr>
                <w:sz w:val="22"/>
                <w:szCs w:val="22"/>
              </w:rPr>
              <w:t>A</w:t>
            </w:r>
          </w:p>
        </w:tc>
        <w:tc>
          <w:tcPr>
            <w:tcW w:w="2476" w:type="dxa"/>
            <w:vAlign w:val="top"/>
          </w:tcPr>
          <w:p>
            <w:pPr>
              <w:pStyle w:val="TableText"/>
              <w:ind w:left="1189"/>
              <w:spacing w:before="88" w:line="183" w:lineRule="auto"/>
              <w:rPr>
                <w:sz w:val="22"/>
                <w:szCs w:val="22"/>
              </w:rPr>
            </w:pPr>
            <w:r>
              <w:rPr>
                <w:sz w:val="22"/>
                <w:szCs w:val="22"/>
              </w:rPr>
              <w:t>B</w:t>
            </w:r>
          </w:p>
        </w:tc>
        <w:tc>
          <w:tcPr>
            <w:tcW w:w="2280" w:type="dxa"/>
            <w:vAlign w:val="top"/>
          </w:tcPr>
          <w:p>
            <w:pPr>
              <w:pStyle w:val="TableText"/>
              <w:ind w:left="869"/>
              <w:spacing w:before="87" w:line="184" w:lineRule="auto"/>
              <w:rPr>
                <w:sz w:val="22"/>
                <w:szCs w:val="22"/>
              </w:rPr>
            </w:pPr>
            <w:r>
              <w:rPr>
                <w:sz w:val="22"/>
                <w:szCs w:val="22"/>
                <w:spacing w:val="-2"/>
              </w:rPr>
              <w:t>C=A*B</w:t>
            </w:r>
          </w:p>
        </w:tc>
      </w:tr>
      <w:tr>
        <w:trPr>
          <w:trHeight w:val="327" w:hRule="atLeast"/>
        </w:trPr>
        <w:tc>
          <w:tcPr>
            <w:tcW w:w="1803" w:type="dxa"/>
            <w:vAlign w:val="top"/>
          </w:tcPr>
          <w:p>
            <w:pPr>
              <w:pStyle w:val="TableText"/>
              <w:ind w:left="685"/>
              <w:spacing w:before="53" w:line="221" w:lineRule="auto"/>
              <w:rPr>
                <w:sz w:val="22"/>
                <w:szCs w:val="22"/>
              </w:rPr>
            </w:pPr>
            <w:r>
              <w:rPr>
                <w:sz w:val="22"/>
                <w:szCs w:val="22"/>
                <w:spacing w:val="-2"/>
              </w:rPr>
              <w:t>2024</w:t>
            </w:r>
          </w:p>
        </w:tc>
        <w:tc>
          <w:tcPr>
            <w:tcW w:w="1958" w:type="dxa"/>
            <w:vAlign w:val="top"/>
          </w:tcPr>
          <w:p>
            <w:pPr>
              <w:pStyle w:val="TableText"/>
              <w:ind w:left="702"/>
              <w:spacing w:before="53" w:line="221" w:lineRule="auto"/>
              <w:rPr>
                <w:sz w:val="22"/>
                <w:szCs w:val="22"/>
              </w:rPr>
            </w:pPr>
            <w:r>
              <w:rPr>
                <w:sz w:val="22"/>
                <w:szCs w:val="22"/>
                <w:spacing w:val="-1"/>
              </w:rPr>
              <w:t>949.3</w:t>
            </w:r>
          </w:p>
        </w:tc>
        <w:tc>
          <w:tcPr>
            <w:tcW w:w="2476" w:type="dxa"/>
            <w:vAlign w:val="top"/>
          </w:tcPr>
          <w:p>
            <w:pPr>
              <w:pStyle w:val="TableText"/>
              <w:ind w:left="913"/>
              <w:spacing w:before="53" w:line="221" w:lineRule="auto"/>
              <w:rPr>
                <w:sz w:val="22"/>
                <w:szCs w:val="22"/>
              </w:rPr>
            </w:pPr>
            <w:r>
              <w:rPr>
                <w:sz w:val="22"/>
                <w:szCs w:val="22"/>
                <w:spacing w:val="-1"/>
              </w:rPr>
              <w:t>0.6205</w:t>
            </w:r>
          </w:p>
        </w:tc>
        <w:tc>
          <w:tcPr>
            <w:tcW w:w="2280" w:type="dxa"/>
            <w:vAlign w:val="top"/>
          </w:tcPr>
          <w:p>
            <w:pPr>
              <w:pStyle w:val="TableText"/>
              <w:ind w:left="644"/>
              <w:spacing w:before="53" w:line="221" w:lineRule="auto"/>
              <w:rPr>
                <w:sz w:val="22"/>
                <w:szCs w:val="22"/>
              </w:rPr>
            </w:pPr>
            <w:r>
              <w:rPr>
                <w:sz w:val="22"/>
                <w:szCs w:val="22"/>
                <w:spacing w:val="-1"/>
              </w:rPr>
              <w:t>589040.65</w:t>
            </w:r>
          </w:p>
        </w:tc>
      </w:tr>
    </w:tbl>
    <w:p>
      <w:pPr>
        <w:pStyle w:val="BodyText"/>
        <w:ind w:left="595"/>
        <w:spacing w:before="51" w:line="212" w:lineRule="auto"/>
        <w:rPr>
          <w:rFonts w:ascii="FangSong" w:hAnsi="FangSong" w:eastAsia="FangSong" w:cs="FangSong"/>
          <w:sz w:val="24"/>
          <w:szCs w:val="24"/>
        </w:rPr>
      </w:pPr>
      <w:r>
        <w:rPr>
          <w:sz w:val="24"/>
          <w:szCs w:val="24"/>
          <w:spacing w:val="-2"/>
        </w:rPr>
        <w:t>4.2.4  </w:t>
      </w:r>
      <w:r>
        <w:rPr>
          <w:rFonts w:ascii="FangSong" w:hAnsi="FangSong" w:eastAsia="FangSong" w:cs="FangSong"/>
          <w:sz w:val="24"/>
          <w:szCs w:val="24"/>
          <w:spacing w:val="-2"/>
        </w:rPr>
        <w:t>产品生产阶段碳排放</w:t>
      </w:r>
    </w:p>
    <w:p>
      <w:pPr>
        <w:pStyle w:val="BodyText"/>
        <w:ind w:left="599"/>
        <w:spacing w:line="321" w:lineRule="exact"/>
        <w:rPr>
          <w:rFonts w:ascii="FangSong" w:hAnsi="FangSong" w:eastAsia="FangSong" w:cs="FangSong"/>
          <w:sz w:val="24"/>
          <w:szCs w:val="24"/>
        </w:rPr>
      </w:pPr>
      <w:r>
        <w:rPr>
          <w:sz w:val="24"/>
          <w:szCs w:val="24"/>
          <w:spacing w:val="-1"/>
          <w:position w:val="1"/>
        </w:rPr>
        <w:t>2024 </w:t>
      </w:r>
      <w:r>
        <w:rPr>
          <w:rFonts w:ascii="FangSong" w:hAnsi="FangSong" w:eastAsia="FangSong" w:cs="FangSong"/>
          <w:sz w:val="24"/>
          <w:szCs w:val="24"/>
          <w:spacing w:val="-1"/>
          <w:position w:val="1"/>
        </w:rPr>
        <w:t>年生产的产品运输阶段碳排放量</w:t>
      </w:r>
    </w:p>
    <w:tbl>
      <w:tblPr>
        <w:tblStyle w:val="TableNormal"/>
        <w:tblW w:w="85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
        <w:gridCol w:w="925"/>
        <w:gridCol w:w="1169"/>
        <w:gridCol w:w="1075"/>
        <w:gridCol w:w="1130"/>
        <w:gridCol w:w="991"/>
        <w:gridCol w:w="1292"/>
        <w:gridCol w:w="1081"/>
      </w:tblGrid>
      <w:tr>
        <w:trPr>
          <w:trHeight w:val="643" w:hRule="atLeast"/>
        </w:trPr>
        <w:tc>
          <w:tcPr>
            <w:tcW w:w="852" w:type="dxa"/>
            <w:vAlign w:val="top"/>
            <w:vMerge w:val="restart"/>
            <w:tcBorders>
              <w:bottom w:val="nil"/>
            </w:tcBorders>
          </w:tcPr>
          <w:p>
            <w:pPr>
              <w:pStyle w:val="TableText"/>
              <w:ind w:left="226"/>
              <w:spacing w:before="48" w:line="234" w:lineRule="auto"/>
              <w:rPr>
                <w:sz w:val="22"/>
                <w:szCs w:val="22"/>
              </w:rPr>
            </w:pPr>
            <w:r>
              <w:rPr>
                <w:sz w:val="22"/>
                <w:szCs w:val="22"/>
                <w:spacing w:val="-11"/>
              </w:rPr>
              <w:t>类别</w:t>
            </w:r>
          </w:p>
        </w:tc>
        <w:tc>
          <w:tcPr>
            <w:tcW w:w="925" w:type="dxa"/>
            <w:vAlign w:val="top"/>
            <w:vMerge w:val="restart"/>
            <w:tcBorders>
              <w:bottom w:val="nil"/>
            </w:tcBorders>
          </w:tcPr>
          <w:p>
            <w:pPr>
              <w:pStyle w:val="TableText"/>
              <w:ind w:left="242"/>
              <w:spacing w:before="48" w:line="229" w:lineRule="auto"/>
              <w:rPr>
                <w:sz w:val="22"/>
                <w:szCs w:val="22"/>
              </w:rPr>
            </w:pPr>
            <w:r>
              <w:rPr>
                <w:sz w:val="22"/>
                <w:szCs w:val="22"/>
                <w:spacing w:val="-3"/>
              </w:rPr>
              <w:t>种类</w:t>
            </w:r>
          </w:p>
        </w:tc>
        <w:tc>
          <w:tcPr>
            <w:tcW w:w="1169" w:type="dxa"/>
            <w:vAlign w:val="top"/>
            <w:vMerge w:val="restart"/>
            <w:tcBorders>
              <w:bottom w:val="nil"/>
            </w:tcBorders>
          </w:tcPr>
          <w:p>
            <w:pPr>
              <w:pStyle w:val="TableText"/>
              <w:ind w:left="373"/>
              <w:spacing w:before="48" w:line="226" w:lineRule="auto"/>
              <w:rPr>
                <w:sz w:val="22"/>
                <w:szCs w:val="22"/>
              </w:rPr>
            </w:pPr>
            <w:r>
              <w:rPr>
                <w:sz w:val="22"/>
                <w:szCs w:val="22"/>
                <w:spacing w:val="-6"/>
              </w:rPr>
              <w:t>单位</w:t>
            </w:r>
          </w:p>
        </w:tc>
        <w:tc>
          <w:tcPr>
            <w:tcW w:w="1075" w:type="dxa"/>
            <w:vAlign w:val="top"/>
            <w:vMerge w:val="restart"/>
            <w:tcBorders>
              <w:bottom w:val="nil"/>
            </w:tcBorders>
          </w:tcPr>
          <w:p>
            <w:pPr>
              <w:pStyle w:val="TableText"/>
              <w:ind w:left="182"/>
              <w:spacing w:before="48" w:line="226" w:lineRule="auto"/>
              <w:rPr>
                <w:sz w:val="22"/>
                <w:szCs w:val="22"/>
              </w:rPr>
            </w:pPr>
            <w:r>
              <w:rPr>
                <w:sz w:val="22"/>
                <w:szCs w:val="22"/>
                <w:spacing w:val="-2"/>
              </w:rPr>
              <w:t>2024</w:t>
            </w:r>
            <w:r>
              <w:rPr>
                <w:sz w:val="22"/>
                <w:szCs w:val="22"/>
                <w:spacing w:val="-42"/>
              </w:rPr>
              <w:t xml:space="preserve"> </w:t>
            </w:r>
            <w:r>
              <w:rPr>
                <w:sz w:val="22"/>
                <w:szCs w:val="22"/>
                <w:spacing w:val="-2"/>
              </w:rPr>
              <w:t>年</w:t>
            </w:r>
          </w:p>
          <w:p>
            <w:pPr>
              <w:pStyle w:val="TableText"/>
              <w:ind w:left="320"/>
              <w:spacing w:before="47" w:line="235" w:lineRule="auto"/>
              <w:rPr>
                <w:sz w:val="22"/>
                <w:szCs w:val="22"/>
              </w:rPr>
            </w:pPr>
            <w:r>
              <w:rPr>
                <w:sz w:val="22"/>
                <w:szCs w:val="22"/>
                <w:spacing w:val="-3"/>
              </w:rPr>
              <w:t>数据</w:t>
            </w:r>
          </w:p>
        </w:tc>
        <w:tc>
          <w:tcPr>
            <w:tcW w:w="1130" w:type="dxa"/>
            <w:vAlign w:val="top"/>
            <w:vMerge w:val="restart"/>
            <w:tcBorders>
              <w:bottom w:val="nil"/>
            </w:tcBorders>
          </w:tcPr>
          <w:p>
            <w:pPr>
              <w:pStyle w:val="TableText"/>
              <w:ind w:left="133"/>
              <w:spacing w:before="48" w:line="232" w:lineRule="auto"/>
              <w:rPr>
                <w:sz w:val="22"/>
                <w:szCs w:val="22"/>
              </w:rPr>
            </w:pPr>
            <w:r>
              <w:rPr>
                <w:sz w:val="22"/>
                <w:szCs w:val="22"/>
                <w:spacing w:val="-3"/>
              </w:rPr>
              <w:t>运输方式</w:t>
            </w:r>
          </w:p>
        </w:tc>
        <w:tc>
          <w:tcPr>
            <w:tcW w:w="991" w:type="dxa"/>
            <w:vAlign w:val="top"/>
          </w:tcPr>
          <w:p>
            <w:pPr>
              <w:pStyle w:val="TableText"/>
              <w:ind w:left="176"/>
              <w:spacing w:before="47" w:line="225" w:lineRule="auto"/>
              <w:rPr>
                <w:sz w:val="22"/>
                <w:szCs w:val="22"/>
              </w:rPr>
            </w:pPr>
            <w:r>
              <w:rPr>
                <w:sz w:val="22"/>
                <w:szCs w:val="22"/>
                <w:spacing w:val="-4"/>
              </w:rPr>
              <w:t>平均运</w:t>
            </w:r>
          </w:p>
          <w:p>
            <w:pPr>
              <w:pStyle w:val="TableText"/>
              <w:ind w:left="170"/>
              <w:spacing w:before="48" w:line="225" w:lineRule="auto"/>
              <w:rPr>
                <w:sz w:val="22"/>
                <w:szCs w:val="22"/>
              </w:rPr>
            </w:pPr>
            <w:r>
              <w:rPr>
                <w:sz w:val="22"/>
                <w:szCs w:val="22"/>
                <w:spacing w:val="-2"/>
              </w:rPr>
              <w:t>输距离</w:t>
            </w:r>
          </w:p>
        </w:tc>
        <w:tc>
          <w:tcPr>
            <w:tcW w:w="1292" w:type="dxa"/>
            <w:vAlign w:val="top"/>
            <w:vMerge w:val="restart"/>
            <w:tcBorders>
              <w:bottom w:val="nil"/>
            </w:tcBorders>
          </w:tcPr>
          <w:p>
            <w:pPr>
              <w:pStyle w:val="TableText"/>
              <w:ind w:left="204"/>
              <w:spacing w:before="48" w:line="224" w:lineRule="auto"/>
              <w:rPr>
                <w:sz w:val="22"/>
                <w:szCs w:val="22"/>
              </w:rPr>
            </w:pPr>
            <w:r>
              <w:rPr>
                <w:sz w:val="22"/>
                <w:szCs w:val="22"/>
              </w:rPr>
              <w:t>碳排放因</w:t>
            </w:r>
          </w:p>
          <w:p>
            <w:pPr>
              <w:pStyle w:val="TableText"/>
              <w:ind w:left="574"/>
              <w:spacing w:before="50" w:line="227" w:lineRule="auto"/>
              <w:rPr>
                <w:sz w:val="22"/>
                <w:szCs w:val="22"/>
              </w:rPr>
            </w:pPr>
            <w:r>
              <w:rPr>
                <w:sz w:val="22"/>
                <w:szCs w:val="22"/>
              </w:rPr>
              <w:t>子</w:t>
            </w:r>
          </w:p>
          <w:p>
            <w:pPr>
              <w:pStyle w:val="TableText"/>
              <w:ind w:left="218"/>
              <w:spacing w:before="47" w:line="224" w:lineRule="auto"/>
              <w:rPr>
                <w:sz w:val="22"/>
                <w:szCs w:val="22"/>
              </w:rPr>
            </w:pPr>
            <w:r>
              <w:rPr>
                <w:sz w:val="22"/>
                <w:szCs w:val="22"/>
                <w:spacing w:val="-2"/>
              </w:rPr>
              <w:t>kgCO2e/t</w:t>
            </w:r>
          </w:p>
        </w:tc>
        <w:tc>
          <w:tcPr>
            <w:tcW w:w="1081" w:type="dxa"/>
            <w:vAlign w:val="top"/>
            <w:vMerge w:val="restart"/>
            <w:tcBorders>
              <w:bottom w:val="nil"/>
            </w:tcBorders>
          </w:tcPr>
          <w:p>
            <w:pPr>
              <w:pStyle w:val="TableText"/>
              <w:ind w:left="206"/>
              <w:spacing w:before="48" w:line="224" w:lineRule="auto"/>
              <w:rPr>
                <w:sz w:val="22"/>
                <w:szCs w:val="22"/>
              </w:rPr>
            </w:pPr>
            <w:r>
              <w:rPr>
                <w:sz w:val="22"/>
                <w:szCs w:val="22"/>
              </w:rPr>
              <w:t>碳排放</w:t>
            </w:r>
          </w:p>
          <w:p>
            <w:pPr>
              <w:pStyle w:val="TableText"/>
              <w:ind w:left="464"/>
              <w:spacing w:before="50" w:line="235" w:lineRule="auto"/>
              <w:rPr>
                <w:sz w:val="22"/>
                <w:szCs w:val="22"/>
              </w:rPr>
            </w:pPr>
            <w:r>
              <w:rPr>
                <w:sz w:val="22"/>
                <w:szCs w:val="22"/>
              </w:rPr>
              <w:t>量</w:t>
            </w:r>
          </w:p>
          <w:p>
            <w:pPr>
              <w:pStyle w:val="TableText"/>
              <w:ind w:left="219"/>
              <w:spacing w:before="38" w:line="224" w:lineRule="auto"/>
              <w:rPr>
                <w:sz w:val="22"/>
                <w:szCs w:val="22"/>
              </w:rPr>
            </w:pPr>
            <w:r>
              <w:rPr>
                <w:sz w:val="22"/>
                <w:szCs w:val="22"/>
                <w:spacing w:val="-2"/>
              </w:rPr>
              <w:t>kgCO2e</w:t>
            </w:r>
          </w:p>
        </w:tc>
      </w:tr>
      <w:tr>
        <w:trPr>
          <w:trHeight w:val="321" w:hRule="atLeast"/>
        </w:trPr>
        <w:tc>
          <w:tcPr>
            <w:tcW w:w="852" w:type="dxa"/>
            <w:vAlign w:val="top"/>
            <w:vMerge w:val="continue"/>
            <w:tcBorders>
              <w:top w:val="nil"/>
            </w:tcBorders>
          </w:tcPr>
          <w:p>
            <w:pPr>
              <w:rPr>
                <w:rFonts w:ascii="Arial"/>
                <w:sz w:val="21"/>
              </w:rPr>
            </w:pPr>
            <w:r/>
          </w:p>
        </w:tc>
        <w:tc>
          <w:tcPr>
            <w:tcW w:w="925" w:type="dxa"/>
            <w:vAlign w:val="top"/>
            <w:vMerge w:val="continue"/>
            <w:tcBorders>
              <w:top w:val="nil"/>
            </w:tcBorders>
          </w:tcPr>
          <w:p>
            <w:pPr>
              <w:rPr>
                <w:rFonts w:ascii="Arial"/>
                <w:sz w:val="21"/>
              </w:rPr>
            </w:pPr>
            <w:r/>
          </w:p>
        </w:tc>
        <w:tc>
          <w:tcPr>
            <w:tcW w:w="1169" w:type="dxa"/>
            <w:vAlign w:val="top"/>
            <w:vMerge w:val="continue"/>
            <w:tcBorders>
              <w:top w:val="nil"/>
            </w:tcBorders>
          </w:tcPr>
          <w:p>
            <w:pPr>
              <w:rPr>
                <w:rFonts w:ascii="Arial"/>
                <w:sz w:val="21"/>
              </w:rPr>
            </w:pPr>
            <w:r/>
          </w:p>
        </w:tc>
        <w:tc>
          <w:tcPr>
            <w:tcW w:w="1075"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991" w:type="dxa"/>
            <w:vAlign w:val="top"/>
          </w:tcPr>
          <w:p>
            <w:pPr>
              <w:pStyle w:val="TableText"/>
              <w:ind w:left="187"/>
              <w:spacing w:before="48" w:line="220" w:lineRule="auto"/>
              <w:rPr>
                <w:sz w:val="22"/>
                <w:szCs w:val="22"/>
              </w:rPr>
            </w:pPr>
            <w:r>
              <w:rPr>
                <w:sz w:val="22"/>
                <w:szCs w:val="22"/>
                <w:spacing w:val="-7"/>
              </w:rPr>
              <w:t>（km）</w:t>
            </w:r>
          </w:p>
        </w:tc>
        <w:tc>
          <w:tcPr>
            <w:tcW w:w="1292" w:type="dxa"/>
            <w:vAlign w:val="top"/>
            <w:vMerge w:val="continue"/>
            <w:tcBorders>
              <w:top w:val="nil"/>
            </w:tcBorders>
          </w:tcPr>
          <w:p>
            <w:pPr>
              <w:rPr>
                <w:rFonts w:ascii="Arial"/>
                <w:sz w:val="21"/>
              </w:rPr>
            </w:pPr>
            <w:r/>
          </w:p>
        </w:tc>
        <w:tc>
          <w:tcPr>
            <w:tcW w:w="1081" w:type="dxa"/>
            <w:vAlign w:val="top"/>
            <w:vMerge w:val="continue"/>
            <w:tcBorders>
              <w:top w:val="nil"/>
            </w:tcBorders>
          </w:tcPr>
          <w:p>
            <w:pPr>
              <w:rPr>
                <w:rFonts w:ascii="Arial"/>
                <w:sz w:val="21"/>
              </w:rPr>
            </w:pPr>
            <w:r/>
          </w:p>
        </w:tc>
      </w:tr>
      <w:tr>
        <w:trPr>
          <w:trHeight w:val="643" w:hRule="atLeast"/>
        </w:trPr>
        <w:tc>
          <w:tcPr>
            <w:tcW w:w="852" w:type="dxa"/>
            <w:vAlign w:val="top"/>
          </w:tcPr>
          <w:p>
            <w:pPr>
              <w:pStyle w:val="TableText"/>
              <w:ind w:left="208"/>
              <w:spacing w:before="51" w:line="224" w:lineRule="auto"/>
              <w:rPr>
                <w:sz w:val="22"/>
                <w:szCs w:val="22"/>
              </w:rPr>
            </w:pPr>
            <w:r>
              <w:rPr>
                <w:sz w:val="22"/>
                <w:szCs w:val="22"/>
                <w:spacing w:val="-2"/>
              </w:rPr>
              <w:t>产品</w:t>
            </w:r>
          </w:p>
        </w:tc>
        <w:tc>
          <w:tcPr>
            <w:tcW w:w="925" w:type="dxa"/>
            <w:vAlign w:val="top"/>
          </w:tcPr>
          <w:p>
            <w:pPr>
              <w:pStyle w:val="TableText"/>
              <w:ind w:left="354" w:right="131" w:hanging="209"/>
              <w:spacing w:before="51" w:line="244" w:lineRule="auto"/>
              <w:rPr>
                <w:sz w:val="22"/>
                <w:szCs w:val="22"/>
              </w:rPr>
            </w:pPr>
            <w:r>
              <w:rPr>
                <w:sz w:val="22"/>
                <w:szCs w:val="22"/>
                <w:spacing w:val="-6"/>
              </w:rPr>
              <w:t>皮革服</w:t>
            </w:r>
            <w:r>
              <w:rPr>
                <w:sz w:val="22"/>
                <w:szCs w:val="22"/>
              </w:rPr>
              <w:t xml:space="preserve"> </w:t>
            </w:r>
            <w:r>
              <w:rPr>
                <w:sz w:val="22"/>
                <w:szCs w:val="22"/>
              </w:rPr>
              <w:t>装</w:t>
            </w:r>
          </w:p>
        </w:tc>
        <w:tc>
          <w:tcPr>
            <w:tcW w:w="1169" w:type="dxa"/>
            <w:vAlign w:val="top"/>
          </w:tcPr>
          <w:p>
            <w:pPr>
              <w:pStyle w:val="TableText"/>
              <w:ind w:left="481"/>
              <w:spacing w:before="228" w:line="197" w:lineRule="auto"/>
              <w:rPr>
                <w:sz w:val="22"/>
                <w:szCs w:val="22"/>
              </w:rPr>
            </w:pPr>
            <w:r>
              <w:rPr>
                <w:sz w:val="22"/>
                <w:szCs w:val="22"/>
              </w:rPr>
              <w:t>吨</w:t>
            </w:r>
          </w:p>
        </w:tc>
        <w:tc>
          <w:tcPr>
            <w:tcW w:w="1075" w:type="dxa"/>
            <w:vAlign w:val="top"/>
          </w:tcPr>
          <w:p>
            <w:pPr>
              <w:pStyle w:val="TableText"/>
              <w:ind w:left="378"/>
              <w:spacing w:before="209" w:line="297" w:lineRule="exact"/>
              <w:rPr>
                <w:sz w:val="22"/>
                <w:szCs w:val="22"/>
              </w:rPr>
            </w:pPr>
            <w:r>
              <w:rPr>
                <w:sz w:val="22"/>
                <w:szCs w:val="22"/>
                <w:spacing w:val="-3"/>
                <w:position w:val="1"/>
              </w:rPr>
              <w:t>312</w:t>
            </w:r>
          </w:p>
        </w:tc>
        <w:tc>
          <w:tcPr>
            <w:tcW w:w="1130" w:type="dxa"/>
            <w:vAlign w:val="top"/>
          </w:tcPr>
          <w:p>
            <w:pPr>
              <w:pStyle w:val="TableText"/>
              <w:ind w:left="366"/>
              <w:spacing w:before="209" w:line="234" w:lineRule="auto"/>
              <w:rPr>
                <w:sz w:val="22"/>
                <w:szCs w:val="22"/>
              </w:rPr>
            </w:pPr>
            <w:r>
              <w:rPr>
                <w:sz w:val="22"/>
                <w:szCs w:val="22"/>
                <w:spacing w:val="-6"/>
                <w:w w:val="98"/>
              </w:rPr>
              <w:t>汽运</w:t>
            </w:r>
          </w:p>
        </w:tc>
        <w:tc>
          <w:tcPr>
            <w:tcW w:w="991" w:type="dxa"/>
            <w:vAlign w:val="top"/>
          </w:tcPr>
          <w:p>
            <w:pPr>
              <w:pStyle w:val="TableText"/>
              <w:ind w:left="294"/>
              <w:spacing w:before="209" w:line="294" w:lineRule="exact"/>
              <w:rPr>
                <w:sz w:val="22"/>
                <w:szCs w:val="22"/>
              </w:rPr>
            </w:pPr>
            <w:r>
              <w:rPr>
                <w:sz w:val="22"/>
                <w:szCs w:val="22"/>
                <w:spacing w:val="-5"/>
                <w:position w:val="1"/>
              </w:rPr>
              <w:t>1000</w:t>
            </w:r>
          </w:p>
        </w:tc>
        <w:tc>
          <w:tcPr>
            <w:tcW w:w="1292" w:type="dxa"/>
            <w:vAlign w:val="top"/>
          </w:tcPr>
          <w:p>
            <w:pPr>
              <w:pStyle w:val="TableText"/>
              <w:ind w:left="377"/>
              <w:spacing w:before="209" w:line="294" w:lineRule="exact"/>
              <w:rPr>
                <w:sz w:val="22"/>
                <w:szCs w:val="22"/>
              </w:rPr>
            </w:pPr>
            <w:r>
              <w:rPr>
                <w:sz w:val="22"/>
                <w:szCs w:val="22"/>
                <w:spacing w:val="-2"/>
                <w:position w:val="1"/>
              </w:rPr>
              <w:t>0.049</w:t>
            </w:r>
          </w:p>
        </w:tc>
        <w:tc>
          <w:tcPr>
            <w:tcW w:w="1081" w:type="dxa"/>
            <w:vAlign w:val="top"/>
          </w:tcPr>
          <w:p>
            <w:pPr>
              <w:pStyle w:val="TableText"/>
              <w:ind w:left="281"/>
              <w:spacing w:before="209" w:line="296" w:lineRule="exact"/>
              <w:rPr>
                <w:sz w:val="22"/>
                <w:szCs w:val="22"/>
              </w:rPr>
            </w:pPr>
            <w:r>
              <w:rPr>
                <w:sz w:val="22"/>
                <w:szCs w:val="22"/>
                <w:spacing w:val="-4"/>
                <w:position w:val="1"/>
              </w:rPr>
              <w:t>15288</w:t>
            </w:r>
          </w:p>
        </w:tc>
      </w:tr>
    </w:tbl>
    <w:p>
      <w:pPr>
        <w:pStyle w:val="BodyText"/>
        <w:ind w:left="595"/>
        <w:spacing w:before="7" w:line="327" w:lineRule="exact"/>
        <w:rPr>
          <w:rFonts w:ascii="FangSong" w:hAnsi="FangSong" w:eastAsia="FangSong" w:cs="FangSong"/>
          <w:sz w:val="24"/>
          <w:szCs w:val="24"/>
        </w:rPr>
      </w:pPr>
      <w:r>
        <w:rPr>
          <w:sz w:val="24"/>
          <w:szCs w:val="24"/>
          <w:spacing w:val="-2"/>
          <w:position w:val="1"/>
        </w:rPr>
        <w:t>4.3  </w:t>
      </w:r>
      <w:r>
        <w:rPr>
          <w:rFonts w:ascii="FangSong" w:hAnsi="FangSong" w:eastAsia="FangSong" w:cs="FangSong"/>
          <w:sz w:val="24"/>
          <w:szCs w:val="24"/>
          <w:spacing w:val="-2"/>
          <w:position w:val="1"/>
        </w:rPr>
        <w:t>生命周期碳排放计算</w:t>
      </w:r>
    </w:p>
    <w:p>
      <w:pPr>
        <w:pStyle w:val="BodyText"/>
        <w:ind w:left="599" w:right="534" w:firstLine="9"/>
        <w:spacing w:before="34" w:line="230" w:lineRule="auto"/>
        <w:rPr>
          <w:sz w:val="24"/>
          <w:szCs w:val="24"/>
        </w:rPr>
      </w:pPr>
      <w:r>
        <w:rPr>
          <w:rFonts w:ascii="FangSong" w:hAnsi="FangSong" w:eastAsia="FangSong" w:cs="FangSong"/>
          <w:sz w:val="24"/>
          <w:szCs w:val="24"/>
          <w:spacing w:val="-3"/>
        </w:rPr>
        <w:t>根据以上数据，对生产</w:t>
      </w:r>
      <w:r>
        <w:rPr>
          <w:rFonts w:ascii="FangSong" w:hAnsi="FangSong" w:eastAsia="FangSong" w:cs="FangSong"/>
          <w:sz w:val="24"/>
          <w:szCs w:val="24"/>
          <w:spacing w:val="-34"/>
        </w:rPr>
        <w:t xml:space="preserve"> </w:t>
      </w:r>
      <w:r>
        <w:rPr>
          <w:sz w:val="24"/>
          <w:szCs w:val="24"/>
          <w:spacing w:val="-3"/>
        </w:rPr>
        <w:t>1 </w:t>
      </w:r>
      <w:r>
        <w:rPr>
          <w:rFonts w:ascii="FangSong" w:hAnsi="FangSong" w:eastAsia="FangSong" w:cs="FangSong"/>
          <w:sz w:val="24"/>
          <w:szCs w:val="24"/>
          <w:spacing w:val="-3"/>
        </w:rPr>
        <w:t>万只的产品的碳</w:t>
      </w:r>
      <w:r>
        <w:rPr>
          <w:rFonts w:ascii="FangSong" w:hAnsi="FangSong" w:eastAsia="FangSong" w:cs="FangSong"/>
          <w:sz w:val="24"/>
          <w:szCs w:val="24"/>
          <w:spacing w:val="-4"/>
        </w:rPr>
        <w:t>排放量进行汇总，结果如下：</w:t>
      </w:r>
      <w:r>
        <w:rPr>
          <w:rFonts w:ascii="FangSong" w:hAnsi="FangSong" w:eastAsia="FangSong" w:cs="FangSong"/>
          <w:sz w:val="24"/>
          <w:szCs w:val="24"/>
        </w:rPr>
        <w:t xml:space="preserve"> </w:t>
      </w:r>
      <w:r>
        <w:rPr>
          <w:sz w:val="24"/>
          <w:szCs w:val="24"/>
          <w:spacing w:val="-1"/>
        </w:rPr>
        <w:t>2024 </w:t>
      </w:r>
      <w:r>
        <w:rPr>
          <w:rFonts w:ascii="FangSong" w:hAnsi="FangSong" w:eastAsia="FangSong" w:cs="FangSong"/>
          <w:sz w:val="24"/>
          <w:szCs w:val="24"/>
          <w:spacing w:val="-1"/>
        </w:rPr>
        <w:t>年生产的产品的碳排放量计算表</w:t>
      </w:r>
      <w:r>
        <w:rPr>
          <w:rFonts w:ascii="FangSong" w:hAnsi="FangSong" w:eastAsia="FangSong" w:cs="FangSong"/>
          <w:sz w:val="24"/>
          <w:szCs w:val="24"/>
          <w:spacing w:val="-1"/>
        </w:rPr>
        <w:t xml:space="preserve"> </w:t>
      </w:r>
      <w:r>
        <w:rPr>
          <w:rFonts w:ascii="FangSong" w:hAnsi="FangSong" w:eastAsia="FangSong" w:cs="FangSong"/>
          <w:sz w:val="24"/>
          <w:szCs w:val="24"/>
          <w:spacing w:val="-1"/>
        </w:rPr>
        <w:t>表</w:t>
      </w:r>
      <w:r>
        <w:rPr>
          <w:rFonts w:ascii="FangSong" w:hAnsi="FangSong" w:eastAsia="FangSong" w:cs="FangSong"/>
          <w:sz w:val="24"/>
          <w:szCs w:val="24"/>
          <w:spacing w:val="-51"/>
        </w:rPr>
        <w:t xml:space="preserve"> </w:t>
      </w:r>
      <w:r>
        <w:rPr>
          <w:sz w:val="24"/>
          <w:szCs w:val="24"/>
          <w:spacing w:val="-1"/>
        </w:rPr>
        <w:t>4</w:t>
      </w:r>
    </w:p>
    <w:tbl>
      <w:tblPr>
        <w:tblStyle w:val="TableNormal"/>
        <w:tblW w:w="85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2"/>
        <w:gridCol w:w="1957"/>
        <w:gridCol w:w="2476"/>
        <w:gridCol w:w="2282"/>
      </w:tblGrid>
      <w:tr>
        <w:trPr>
          <w:trHeight w:val="645" w:hRule="atLeast"/>
        </w:trPr>
        <w:tc>
          <w:tcPr>
            <w:tcW w:w="3759" w:type="dxa"/>
            <w:vAlign w:val="top"/>
            <w:gridSpan w:val="2"/>
          </w:tcPr>
          <w:p>
            <w:pPr>
              <w:pStyle w:val="TableText"/>
              <w:ind w:left="1680"/>
              <w:spacing w:before="206" w:line="229" w:lineRule="auto"/>
              <w:rPr>
                <w:sz w:val="22"/>
                <w:szCs w:val="22"/>
              </w:rPr>
            </w:pPr>
            <w:r>
              <w:rPr>
                <w:sz w:val="22"/>
                <w:szCs w:val="22"/>
                <w:spacing w:val="-3"/>
                <w:w w:val="96"/>
              </w:rPr>
              <w:t>阶段</w:t>
            </w:r>
          </w:p>
        </w:tc>
        <w:tc>
          <w:tcPr>
            <w:tcW w:w="2476" w:type="dxa"/>
            <w:vAlign w:val="top"/>
          </w:tcPr>
          <w:p>
            <w:pPr>
              <w:pStyle w:val="TableText"/>
              <w:ind w:left="456"/>
              <w:spacing w:before="206" w:line="327" w:lineRule="exact"/>
              <w:rPr>
                <w:rFonts w:ascii="SimSun" w:hAnsi="SimSun" w:eastAsia="SimSun" w:cs="SimSun"/>
                <w:sz w:val="20"/>
                <w:szCs w:val="20"/>
              </w:rPr>
            </w:pPr>
            <w:r>
              <w:rPr>
                <w:sz w:val="22"/>
                <w:szCs w:val="22"/>
                <w:spacing w:val="-1"/>
                <w:position w:val="4"/>
              </w:rPr>
              <w:t>碳排放量</w:t>
            </w:r>
            <w:r>
              <w:rPr>
                <w:sz w:val="22"/>
                <w:szCs w:val="22"/>
                <w:spacing w:val="-39"/>
                <w:position w:val="4"/>
              </w:rPr>
              <w:t xml:space="preserve"> </w:t>
            </w:r>
            <w:r>
              <w:rPr>
                <w:sz w:val="22"/>
                <w:szCs w:val="22"/>
                <w:spacing w:val="-1"/>
                <w:position w:val="4"/>
              </w:rPr>
              <w:t>kgCO</w:t>
            </w:r>
            <w:r>
              <w:rPr>
                <w:rFonts w:ascii="FangSong" w:hAnsi="FangSong" w:eastAsia="FangSong" w:cs="FangSong"/>
                <w:sz w:val="14"/>
                <w:szCs w:val="14"/>
                <w:spacing w:val="-1"/>
                <w:position w:val="-2"/>
              </w:rPr>
              <w:t>2</w:t>
            </w:r>
            <w:r>
              <w:rPr>
                <w:rFonts w:ascii="SimSun" w:hAnsi="SimSun" w:eastAsia="SimSun" w:cs="SimSun"/>
                <w:sz w:val="20"/>
                <w:szCs w:val="20"/>
                <w:b/>
                <w:bCs/>
                <w:spacing w:val="-1"/>
                <w:position w:val="4"/>
              </w:rPr>
              <w:t>e</w:t>
            </w:r>
          </w:p>
        </w:tc>
        <w:tc>
          <w:tcPr>
            <w:tcW w:w="2282" w:type="dxa"/>
            <w:vAlign w:val="top"/>
          </w:tcPr>
          <w:p>
            <w:pPr>
              <w:pStyle w:val="TableText"/>
              <w:ind w:left="828"/>
              <w:spacing w:before="206" w:line="231" w:lineRule="auto"/>
              <w:rPr>
                <w:sz w:val="22"/>
                <w:szCs w:val="22"/>
              </w:rPr>
            </w:pPr>
            <w:r>
              <w:rPr>
                <w:sz w:val="22"/>
                <w:szCs w:val="22"/>
                <w:spacing w:val="-7"/>
              </w:rPr>
              <w:t>百分比</w:t>
            </w:r>
          </w:p>
        </w:tc>
      </w:tr>
      <w:tr>
        <w:trPr>
          <w:trHeight w:val="323" w:hRule="atLeast"/>
        </w:trPr>
        <w:tc>
          <w:tcPr>
            <w:tcW w:w="1802" w:type="dxa"/>
            <w:vAlign w:val="top"/>
            <w:vMerge w:val="restart"/>
            <w:tcBorders>
              <w:bottom w:val="nil"/>
            </w:tcBorders>
          </w:tcPr>
          <w:p>
            <w:pPr>
              <w:spacing w:line="463" w:lineRule="auto"/>
              <w:rPr>
                <w:rFonts w:ascii="Arial"/>
                <w:sz w:val="21"/>
              </w:rPr>
            </w:pPr>
            <w:r/>
          </w:p>
          <w:p>
            <w:pPr>
              <w:pStyle w:val="TableText"/>
              <w:ind w:left="360"/>
              <w:spacing w:before="72" w:line="224" w:lineRule="auto"/>
              <w:rPr>
                <w:sz w:val="22"/>
                <w:szCs w:val="22"/>
              </w:rPr>
            </w:pPr>
            <w:r>
              <w:rPr>
                <w:sz w:val="22"/>
                <w:szCs w:val="22"/>
                <w:spacing w:val="-2"/>
              </w:rPr>
              <w:t>原材料生产</w:t>
            </w:r>
          </w:p>
        </w:tc>
        <w:tc>
          <w:tcPr>
            <w:tcW w:w="1957" w:type="dxa"/>
            <w:vAlign w:val="top"/>
          </w:tcPr>
          <w:p>
            <w:pPr>
              <w:pStyle w:val="TableText"/>
              <w:ind w:left="771"/>
              <w:spacing w:before="46" w:line="224" w:lineRule="auto"/>
              <w:rPr>
                <w:sz w:val="22"/>
                <w:szCs w:val="22"/>
              </w:rPr>
            </w:pPr>
            <w:r>
              <w:rPr>
                <w:sz w:val="22"/>
                <w:szCs w:val="22"/>
                <w:spacing w:val="-8"/>
              </w:rPr>
              <w:t>皮料</w:t>
            </w:r>
          </w:p>
        </w:tc>
        <w:tc>
          <w:tcPr>
            <w:tcW w:w="2476" w:type="dxa"/>
            <w:vAlign w:val="top"/>
          </w:tcPr>
          <w:p>
            <w:pPr>
              <w:pStyle w:val="TableText"/>
              <w:ind w:left="859"/>
              <w:spacing w:before="46" w:line="224" w:lineRule="auto"/>
              <w:rPr>
                <w:sz w:val="22"/>
                <w:szCs w:val="22"/>
              </w:rPr>
            </w:pPr>
            <w:r>
              <w:rPr>
                <w:sz w:val="22"/>
                <w:szCs w:val="22"/>
                <w:spacing w:val="-1"/>
              </w:rPr>
              <w:t>3505500</w:t>
            </w:r>
          </w:p>
        </w:tc>
        <w:tc>
          <w:tcPr>
            <w:tcW w:w="2282" w:type="dxa"/>
            <w:vAlign w:val="top"/>
          </w:tcPr>
          <w:p>
            <w:pPr>
              <w:pStyle w:val="TableText"/>
              <w:ind w:left="817"/>
              <w:spacing w:before="46" w:line="224" w:lineRule="auto"/>
              <w:rPr>
                <w:sz w:val="22"/>
                <w:szCs w:val="22"/>
              </w:rPr>
            </w:pPr>
            <w:r>
              <w:rPr>
                <w:sz w:val="22"/>
                <w:szCs w:val="22"/>
                <w:spacing w:val="-2"/>
              </w:rPr>
              <w:t>78.15%</w:t>
            </w:r>
          </w:p>
        </w:tc>
      </w:tr>
      <w:tr>
        <w:trPr>
          <w:trHeight w:val="322" w:hRule="atLeast"/>
        </w:trPr>
        <w:tc>
          <w:tcPr>
            <w:tcW w:w="1802" w:type="dxa"/>
            <w:vAlign w:val="top"/>
            <w:vMerge w:val="continue"/>
            <w:tcBorders>
              <w:top w:val="nil"/>
              <w:bottom w:val="nil"/>
            </w:tcBorders>
          </w:tcPr>
          <w:p>
            <w:pPr>
              <w:rPr>
                <w:rFonts w:ascii="Arial"/>
                <w:sz w:val="21"/>
              </w:rPr>
            </w:pPr>
            <w:r/>
          </w:p>
        </w:tc>
        <w:tc>
          <w:tcPr>
            <w:tcW w:w="1957" w:type="dxa"/>
            <w:vAlign w:val="top"/>
          </w:tcPr>
          <w:p>
            <w:pPr>
              <w:pStyle w:val="TableText"/>
              <w:ind w:left="767"/>
              <w:spacing w:before="47" w:line="222" w:lineRule="auto"/>
              <w:rPr>
                <w:sz w:val="22"/>
                <w:szCs w:val="22"/>
              </w:rPr>
            </w:pPr>
            <w:r>
              <w:rPr>
                <w:sz w:val="22"/>
                <w:szCs w:val="22"/>
                <w:spacing w:val="-6"/>
              </w:rPr>
              <w:t>里布</w:t>
            </w:r>
          </w:p>
        </w:tc>
        <w:tc>
          <w:tcPr>
            <w:tcW w:w="2476" w:type="dxa"/>
            <w:vAlign w:val="top"/>
          </w:tcPr>
          <w:p>
            <w:pPr>
              <w:pStyle w:val="TableText"/>
              <w:ind w:left="914"/>
              <w:spacing w:before="47" w:line="222" w:lineRule="auto"/>
              <w:rPr>
                <w:sz w:val="22"/>
                <w:szCs w:val="22"/>
              </w:rPr>
            </w:pPr>
            <w:r>
              <w:rPr>
                <w:sz w:val="22"/>
                <w:szCs w:val="22"/>
                <w:spacing w:val="-2"/>
              </w:rPr>
              <w:t>301600</w:t>
            </w:r>
          </w:p>
        </w:tc>
        <w:tc>
          <w:tcPr>
            <w:tcW w:w="2282" w:type="dxa"/>
            <w:vAlign w:val="top"/>
          </w:tcPr>
          <w:p>
            <w:pPr>
              <w:pStyle w:val="TableText"/>
              <w:ind w:left="871"/>
              <w:spacing w:before="47" w:line="222" w:lineRule="auto"/>
              <w:rPr>
                <w:sz w:val="22"/>
                <w:szCs w:val="22"/>
              </w:rPr>
            </w:pPr>
            <w:r>
              <w:rPr>
                <w:sz w:val="22"/>
                <w:szCs w:val="22"/>
                <w:spacing w:val="-2"/>
              </w:rPr>
              <w:t>6.72%</w:t>
            </w:r>
          </w:p>
        </w:tc>
      </w:tr>
      <w:tr>
        <w:trPr>
          <w:trHeight w:val="323" w:hRule="atLeast"/>
        </w:trPr>
        <w:tc>
          <w:tcPr>
            <w:tcW w:w="1802" w:type="dxa"/>
            <w:vAlign w:val="top"/>
            <w:vMerge w:val="continue"/>
            <w:tcBorders>
              <w:top w:val="nil"/>
              <w:bottom w:val="nil"/>
            </w:tcBorders>
          </w:tcPr>
          <w:p>
            <w:pPr>
              <w:rPr>
                <w:rFonts w:ascii="Arial"/>
                <w:sz w:val="21"/>
              </w:rPr>
            </w:pPr>
            <w:r/>
          </w:p>
        </w:tc>
        <w:tc>
          <w:tcPr>
            <w:tcW w:w="1957" w:type="dxa"/>
            <w:vAlign w:val="top"/>
          </w:tcPr>
          <w:p>
            <w:pPr>
              <w:pStyle w:val="TableText"/>
              <w:ind w:left="765"/>
              <w:spacing w:before="59" w:line="204" w:lineRule="auto"/>
              <w:rPr>
                <w:sz w:val="22"/>
                <w:szCs w:val="22"/>
              </w:rPr>
            </w:pPr>
            <w:r>
              <w:rPr>
                <w:sz w:val="22"/>
                <w:szCs w:val="22"/>
                <w:w w:val="98"/>
              </w:rPr>
              <w:t>五金</w:t>
            </w:r>
          </w:p>
        </w:tc>
        <w:tc>
          <w:tcPr>
            <w:tcW w:w="2476" w:type="dxa"/>
            <w:vAlign w:val="top"/>
          </w:tcPr>
          <w:p>
            <w:pPr>
              <w:pStyle w:val="TableText"/>
              <w:ind w:left="925"/>
              <w:spacing w:before="48" w:line="222" w:lineRule="auto"/>
              <w:rPr>
                <w:sz w:val="22"/>
                <w:szCs w:val="22"/>
              </w:rPr>
            </w:pPr>
            <w:r>
              <w:rPr>
                <w:sz w:val="22"/>
                <w:szCs w:val="22"/>
                <w:spacing w:val="-3"/>
              </w:rPr>
              <w:t>1690.5</w:t>
            </w:r>
          </w:p>
        </w:tc>
        <w:tc>
          <w:tcPr>
            <w:tcW w:w="2282" w:type="dxa"/>
            <w:vAlign w:val="top"/>
          </w:tcPr>
          <w:p>
            <w:pPr>
              <w:pStyle w:val="TableText"/>
              <w:ind w:left="870"/>
              <w:spacing w:before="48" w:line="222" w:lineRule="auto"/>
              <w:rPr>
                <w:sz w:val="22"/>
                <w:szCs w:val="22"/>
              </w:rPr>
            </w:pPr>
            <w:r>
              <w:rPr>
                <w:sz w:val="22"/>
                <w:szCs w:val="22"/>
                <w:spacing w:val="-1"/>
              </w:rPr>
              <w:t>0.04%</w:t>
            </w:r>
          </w:p>
        </w:tc>
      </w:tr>
      <w:tr>
        <w:trPr>
          <w:trHeight w:val="322" w:hRule="atLeast"/>
        </w:trPr>
        <w:tc>
          <w:tcPr>
            <w:tcW w:w="1802" w:type="dxa"/>
            <w:vAlign w:val="top"/>
            <w:vMerge w:val="continue"/>
            <w:tcBorders>
              <w:top w:val="nil"/>
            </w:tcBorders>
          </w:tcPr>
          <w:p>
            <w:pPr>
              <w:rPr>
                <w:rFonts w:ascii="Arial"/>
                <w:sz w:val="21"/>
              </w:rPr>
            </w:pPr>
            <w:r/>
          </w:p>
        </w:tc>
        <w:tc>
          <w:tcPr>
            <w:tcW w:w="1957" w:type="dxa"/>
            <w:vAlign w:val="top"/>
          </w:tcPr>
          <w:p>
            <w:pPr>
              <w:pStyle w:val="TableText"/>
              <w:ind w:left="655"/>
              <w:spacing w:before="49" w:line="220" w:lineRule="auto"/>
              <w:rPr>
                <w:sz w:val="22"/>
                <w:szCs w:val="22"/>
              </w:rPr>
            </w:pPr>
            <w:r>
              <w:rPr>
                <w:sz w:val="22"/>
                <w:szCs w:val="22"/>
                <w:spacing w:val="-3"/>
              </w:rPr>
              <w:t>缝纫线</w:t>
            </w:r>
          </w:p>
        </w:tc>
        <w:tc>
          <w:tcPr>
            <w:tcW w:w="2476" w:type="dxa"/>
            <w:vAlign w:val="top"/>
          </w:tcPr>
          <w:p>
            <w:pPr>
              <w:pStyle w:val="TableText"/>
              <w:ind w:left="968"/>
              <w:spacing w:before="49" w:line="220" w:lineRule="auto"/>
              <w:rPr>
                <w:sz w:val="22"/>
                <w:szCs w:val="22"/>
              </w:rPr>
            </w:pPr>
            <w:r>
              <w:rPr>
                <w:sz w:val="22"/>
                <w:szCs w:val="22"/>
                <w:spacing w:val="-2"/>
              </w:rPr>
              <w:t>64736</w:t>
            </w:r>
          </w:p>
        </w:tc>
        <w:tc>
          <w:tcPr>
            <w:tcW w:w="2282" w:type="dxa"/>
            <w:vAlign w:val="top"/>
          </w:tcPr>
          <w:p>
            <w:pPr>
              <w:pStyle w:val="TableText"/>
              <w:ind w:left="883"/>
              <w:spacing w:before="49" w:line="220" w:lineRule="auto"/>
              <w:rPr>
                <w:sz w:val="22"/>
                <w:szCs w:val="22"/>
              </w:rPr>
            </w:pPr>
            <w:r>
              <w:rPr>
                <w:sz w:val="22"/>
                <w:szCs w:val="22"/>
                <w:spacing w:val="-4"/>
              </w:rPr>
              <w:t>1.44%</w:t>
            </w:r>
          </w:p>
        </w:tc>
      </w:tr>
      <w:tr>
        <w:trPr>
          <w:trHeight w:val="323" w:hRule="atLeast"/>
        </w:trPr>
        <w:tc>
          <w:tcPr>
            <w:tcW w:w="3759" w:type="dxa"/>
            <w:vAlign w:val="top"/>
            <w:gridSpan w:val="2"/>
          </w:tcPr>
          <w:p>
            <w:pPr>
              <w:pStyle w:val="TableText"/>
              <w:ind w:left="1684"/>
              <w:spacing w:before="50" w:line="220" w:lineRule="auto"/>
              <w:rPr>
                <w:sz w:val="22"/>
                <w:szCs w:val="22"/>
              </w:rPr>
            </w:pPr>
            <w:r>
              <w:rPr>
                <w:sz w:val="22"/>
                <w:szCs w:val="22"/>
                <w:spacing w:val="-13"/>
              </w:rPr>
              <w:t>小计</w:t>
            </w:r>
          </w:p>
        </w:tc>
        <w:tc>
          <w:tcPr>
            <w:tcW w:w="2476" w:type="dxa"/>
            <w:vAlign w:val="top"/>
          </w:tcPr>
          <w:p>
            <w:pPr>
              <w:pStyle w:val="TableText"/>
              <w:ind w:left="748"/>
              <w:spacing w:before="50" w:line="220" w:lineRule="auto"/>
              <w:rPr>
                <w:sz w:val="22"/>
                <w:szCs w:val="22"/>
              </w:rPr>
            </w:pPr>
            <w:r>
              <w:rPr>
                <w:sz w:val="22"/>
                <w:szCs w:val="22"/>
                <w:spacing w:val="-1"/>
              </w:rPr>
              <w:t>3873526.5</w:t>
            </w:r>
          </w:p>
        </w:tc>
        <w:tc>
          <w:tcPr>
            <w:tcW w:w="2282" w:type="dxa"/>
            <w:vAlign w:val="top"/>
          </w:tcPr>
          <w:p>
            <w:pPr>
              <w:pStyle w:val="TableText"/>
              <w:ind w:left="814"/>
              <w:spacing w:before="50" w:line="220" w:lineRule="auto"/>
              <w:rPr>
                <w:sz w:val="22"/>
                <w:szCs w:val="22"/>
              </w:rPr>
            </w:pPr>
            <w:r>
              <w:rPr>
                <w:sz w:val="22"/>
                <w:szCs w:val="22"/>
                <w:spacing w:val="-1"/>
              </w:rPr>
              <w:t>86.36%</w:t>
            </w:r>
          </w:p>
        </w:tc>
      </w:tr>
      <w:tr>
        <w:trPr>
          <w:trHeight w:val="325" w:hRule="atLeast"/>
        </w:trPr>
        <w:tc>
          <w:tcPr>
            <w:tcW w:w="1802" w:type="dxa"/>
            <w:vAlign w:val="top"/>
          </w:tcPr>
          <w:p>
            <w:pPr>
              <w:pStyle w:val="TableText"/>
              <w:ind w:left="360"/>
              <w:spacing w:before="51" w:line="221" w:lineRule="auto"/>
              <w:rPr>
                <w:sz w:val="22"/>
                <w:szCs w:val="22"/>
              </w:rPr>
            </w:pPr>
            <w:r>
              <w:rPr>
                <w:sz w:val="22"/>
                <w:szCs w:val="22"/>
                <w:spacing w:val="-2"/>
              </w:rPr>
              <w:t>原材料运输</w:t>
            </w:r>
          </w:p>
        </w:tc>
        <w:tc>
          <w:tcPr>
            <w:tcW w:w="1957" w:type="dxa"/>
            <w:vAlign w:val="top"/>
          </w:tcPr>
          <w:p>
            <w:pPr>
              <w:pStyle w:val="TableText"/>
              <w:ind w:left="771"/>
              <w:spacing w:before="51" w:line="221" w:lineRule="auto"/>
              <w:rPr>
                <w:sz w:val="22"/>
                <w:szCs w:val="22"/>
              </w:rPr>
            </w:pPr>
            <w:r>
              <w:rPr>
                <w:sz w:val="22"/>
                <w:szCs w:val="22"/>
                <w:spacing w:val="-8"/>
              </w:rPr>
              <w:t>皮料</w:t>
            </w:r>
          </w:p>
        </w:tc>
        <w:tc>
          <w:tcPr>
            <w:tcW w:w="2476" w:type="dxa"/>
            <w:vAlign w:val="top"/>
          </w:tcPr>
          <w:p>
            <w:pPr>
              <w:pStyle w:val="TableText"/>
              <w:ind w:left="913"/>
              <w:spacing w:before="51" w:line="221" w:lineRule="auto"/>
              <w:rPr>
                <w:sz w:val="22"/>
                <w:szCs w:val="22"/>
              </w:rPr>
            </w:pPr>
            <w:r>
              <w:rPr>
                <w:sz w:val="22"/>
                <w:szCs w:val="22"/>
                <w:spacing w:val="-1"/>
              </w:rPr>
              <w:t>6982.5</w:t>
            </w:r>
          </w:p>
        </w:tc>
        <w:tc>
          <w:tcPr>
            <w:tcW w:w="2282" w:type="dxa"/>
            <w:vAlign w:val="top"/>
          </w:tcPr>
          <w:p>
            <w:pPr>
              <w:pStyle w:val="TableText"/>
              <w:ind w:left="870"/>
              <w:spacing w:before="51" w:line="221" w:lineRule="auto"/>
              <w:rPr>
                <w:sz w:val="22"/>
                <w:szCs w:val="22"/>
              </w:rPr>
            </w:pPr>
            <w:r>
              <w:rPr>
                <w:sz w:val="22"/>
                <w:szCs w:val="22"/>
                <w:spacing w:val="-1"/>
              </w:rPr>
              <w:t>0.16%</w:t>
            </w:r>
          </w:p>
        </w:tc>
      </w:tr>
    </w:tbl>
    <w:p>
      <w:pPr>
        <w:pStyle w:val="BodyText"/>
        <w:rPr/>
      </w:pPr>
      <w:r/>
    </w:p>
    <w:p>
      <w:pPr>
        <w:sectPr>
          <w:pgSz w:w="11906" w:h="16839"/>
          <w:pgMar w:top="400" w:right="1693" w:bottom="0" w:left="1690" w:header="0" w:footer="0" w:gutter="0"/>
        </w:sectPr>
        <w:rPr/>
      </w:pPr>
    </w:p>
    <w:p>
      <w:pPr>
        <w:spacing w:before="19"/>
        <w:rPr/>
      </w:pPr>
      <w:r/>
    </w:p>
    <w:p>
      <w:pPr>
        <w:spacing w:before="19"/>
        <w:rPr/>
      </w:pPr>
      <w:r/>
    </w:p>
    <w:p>
      <w:pPr>
        <w:spacing w:before="18"/>
        <w:rPr/>
      </w:pPr>
      <w:r/>
    </w:p>
    <w:p>
      <w:pPr>
        <w:spacing w:before="18"/>
        <w:rPr/>
      </w:pPr>
      <w:r/>
    </w:p>
    <w:tbl>
      <w:tblPr>
        <w:tblStyle w:val="TableNormal"/>
        <w:tblW w:w="851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2"/>
        <w:gridCol w:w="1957"/>
        <w:gridCol w:w="2476"/>
        <w:gridCol w:w="2282"/>
      </w:tblGrid>
      <w:tr>
        <w:trPr>
          <w:trHeight w:val="328" w:hRule="atLeast"/>
        </w:trPr>
        <w:tc>
          <w:tcPr>
            <w:tcW w:w="1802" w:type="dxa"/>
            <w:vAlign w:val="top"/>
            <w:vMerge w:val="restart"/>
            <w:tcBorders>
              <w:bottom w:val="nil"/>
            </w:tcBorders>
          </w:tcPr>
          <w:p>
            <w:pPr>
              <w:rPr>
                <w:rFonts w:ascii="Arial"/>
                <w:sz w:val="21"/>
              </w:rPr>
            </w:pPr>
            <w:r/>
          </w:p>
        </w:tc>
        <w:tc>
          <w:tcPr>
            <w:tcW w:w="1957" w:type="dxa"/>
            <w:vAlign w:val="top"/>
          </w:tcPr>
          <w:p>
            <w:pPr>
              <w:pStyle w:val="TableText"/>
              <w:ind w:left="767"/>
              <w:spacing w:before="53" w:line="222" w:lineRule="auto"/>
              <w:rPr>
                <w:sz w:val="22"/>
                <w:szCs w:val="22"/>
              </w:rPr>
            </w:pPr>
            <w:r>
              <w:rPr>
                <w:sz w:val="22"/>
                <w:szCs w:val="22"/>
                <w:spacing w:val="-6"/>
              </w:rPr>
              <w:t>里布</w:t>
            </w:r>
          </w:p>
        </w:tc>
        <w:tc>
          <w:tcPr>
            <w:tcW w:w="2476" w:type="dxa"/>
            <w:vAlign w:val="top"/>
          </w:tcPr>
          <w:p>
            <w:pPr>
              <w:pStyle w:val="TableText"/>
              <w:ind w:left="963"/>
              <w:spacing w:before="53" w:line="222" w:lineRule="auto"/>
              <w:rPr>
                <w:sz w:val="22"/>
                <w:szCs w:val="22"/>
              </w:rPr>
            </w:pPr>
            <w:r>
              <w:rPr>
                <w:sz w:val="22"/>
                <w:szCs w:val="22"/>
                <w:spacing w:val="-1"/>
              </w:rPr>
              <w:t>436.8</w:t>
            </w:r>
          </w:p>
        </w:tc>
        <w:tc>
          <w:tcPr>
            <w:tcW w:w="2282" w:type="dxa"/>
            <w:vAlign w:val="top"/>
          </w:tcPr>
          <w:p>
            <w:pPr>
              <w:pStyle w:val="TableText"/>
              <w:ind w:left="870"/>
              <w:spacing w:before="53" w:line="222" w:lineRule="auto"/>
              <w:rPr>
                <w:sz w:val="22"/>
                <w:szCs w:val="22"/>
              </w:rPr>
            </w:pPr>
            <w:r>
              <w:rPr>
                <w:sz w:val="22"/>
                <w:szCs w:val="22"/>
                <w:spacing w:val="-1"/>
              </w:rPr>
              <w:t>0.01%</w:t>
            </w:r>
          </w:p>
        </w:tc>
      </w:tr>
      <w:tr>
        <w:trPr>
          <w:trHeight w:val="324" w:hRule="atLeast"/>
        </w:trPr>
        <w:tc>
          <w:tcPr>
            <w:tcW w:w="1802" w:type="dxa"/>
            <w:vAlign w:val="top"/>
            <w:vMerge w:val="continue"/>
            <w:tcBorders>
              <w:top w:val="nil"/>
              <w:bottom w:val="nil"/>
            </w:tcBorders>
          </w:tcPr>
          <w:p>
            <w:pPr>
              <w:rPr>
                <w:rFonts w:ascii="Arial"/>
                <w:sz w:val="21"/>
              </w:rPr>
            </w:pPr>
            <w:r/>
          </w:p>
        </w:tc>
        <w:tc>
          <w:tcPr>
            <w:tcW w:w="1957" w:type="dxa"/>
            <w:vAlign w:val="top"/>
          </w:tcPr>
          <w:p>
            <w:pPr>
              <w:pStyle w:val="TableText"/>
              <w:ind w:left="765"/>
              <w:spacing w:before="59" w:line="204" w:lineRule="auto"/>
              <w:rPr>
                <w:sz w:val="22"/>
                <w:szCs w:val="22"/>
              </w:rPr>
            </w:pPr>
            <w:r>
              <w:rPr>
                <w:sz w:val="22"/>
                <w:szCs w:val="22"/>
                <w:w w:val="98"/>
              </w:rPr>
              <w:t>五金</w:t>
            </w:r>
          </w:p>
        </w:tc>
        <w:tc>
          <w:tcPr>
            <w:tcW w:w="2476" w:type="dxa"/>
            <w:vAlign w:val="top"/>
          </w:tcPr>
          <w:p>
            <w:pPr>
              <w:pStyle w:val="TableText"/>
              <w:ind w:left="1018"/>
              <w:spacing w:before="49" w:line="222" w:lineRule="auto"/>
              <w:rPr>
                <w:sz w:val="22"/>
                <w:szCs w:val="22"/>
              </w:rPr>
            </w:pPr>
            <w:r>
              <w:rPr>
                <w:sz w:val="22"/>
                <w:szCs w:val="22"/>
                <w:spacing w:val="-1"/>
              </w:rPr>
              <w:t>96.6</w:t>
            </w:r>
          </w:p>
        </w:tc>
        <w:tc>
          <w:tcPr>
            <w:tcW w:w="2282" w:type="dxa"/>
            <w:vAlign w:val="top"/>
          </w:tcPr>
          <w:p>
            <w:pPr>
              <w:pStyle w:val="TableText"/>
              <w:ind w:left="870"/>
              <w:spacing w:before="49" w:line="222" w:lineRule="auto"/>
              <w:rPr>
                <w:sz w:val="22"/>
                <w:szCs w:val="22"/>
              </w:rPr>
            </w:pPr>
            <w:r>
              <w:rPr>
                <w:sz w:val="22"/>
                <w:szCs w:val="22"/>
                <w:spacing w:val="-1"/>
              </w:rPr>
              <w:t>0.00%</w:t>
            </w:r>
          </w:p>
        </w:tc>
      </w:tr>
      <w:tr>
        <w:trPr>
          <w:trHeight w:val="323" w:hRule="atLeast"/>
        </w:trPr>
        <w:tc>
          <w:tcPr>
            <w:tcW w:w="1802" w:type="dxa"/>
            <w:vAlign w:val="top"/>
            <w:vMerge w:val="continue"/>
            <w:tcBorders>
              <w:top w:val="nil"/>
            </w:tcBorders>
          </w:tcPr>
          <w:p>
            <w:pPr>
              <w:rPr>
                <w:rFonts w:ascii="Arial"/>
                <w:sz w:val="21"/>
              </w:rPr>
            </w:pPr>
            <w:r/>
          </w:p>
        </w:tc>
        <w:tc>
          <w:tcPr>
            <w:tcW w:w="1957" w:type="dxa"/>
            <w:vAlign w:val="top"/>
          </w:tcPr>
          <w:p>
            <w:pPr>
              <w:pStyle w:val="TableText"/>
              <w:ind w:left="655"/>
              <w:spacing w:before="48" w:line="222" w:lineRule="auto"/>
              <w:rPr>
                <w:sz w:val="22"/>
                <w:szCs w:val="22"/>
              </w:rPr>
            </w:pPr>
            <w:r>
              <w:rPr>
                <w:sz w:val="22"/>
                <w:szCs w:val="22"/>
                <w:spacing w:val="-3"/>
              </w:rPr>
              <w:t>缝纫线</w:t>
            </w:r>
          </w:p>
        </w:tc>
        <w:tc>
          <w:tcPr>
            <w:tcW w:w="2476" w:type="dxa"/>
            <w:vAlign w:val="top"/>
          </w:tcPr>
          <w:p>
            <w:pPr>
              <w:pStyle w:val="TableText"/>
              <w:ind w:left="966"/>
              <w:spacing w:before="48" w:line="222" w:lineRule="auto"/>
              <w:rPr>
                <w:sz w:val="22"/>
                <w:szCs w:val="22"/>
              </w:rPr>
            </w:pPr>
            <w:r>
              <w:rPr>
                <w:sz w:val="22"/>
                <w:szCs w:val="22"/>
                <w:spacing w:val="-1"/>
              </w:rPr>
              <w:t>85.68</w:t>
            </w:r>
          </w:p>
        </w:tc>
        <w:tc>
          <w:tcPr>
            <w:tcW w:w="2282" w:type="dxa"/>
            <w:vAlign w:val="top"/>
          </w:tcPr>
          <w:p>
            <w:pPr>
              <w:pStyle w:val="TableText"/>
              <w:ind w:left="870"/>
              <w:spacing w:before="48" w:line="222" w:lineRule="auto"/>
              <w:rPr>
                <w:sz w:val="22"/>
                <w:szCs w:val="22"/>
              </w:rPr>
            </w:pPr>
            <w:r>
              <w:rPr>
                <w:sz w:val="22"/>
                <w:szCs w:val="22"/>
                <w:spacing w:val="-1"/>
              </w:rPr>
              <w:t>0.00%</w:t>
            </w:r>
          </w:p>
        </w:tc>
      </w:tr>
      <w:tr>
        <w:trPr>
          <w:trHeight w:val="324" w:hRule="atLeast"/>
        </w:trPr>
        <w:tc>
          <w:tcPr>
            <w:tcW w:w="3759" w:type="dxa"/>
            <w:vAlign w:val="top"/>
            <w:gridSpan w:val="2"/>
          </w:tcPr>
          <w:p>
            <w:pPr>
              <w:pStyle w:val="TableText"/>
              <w:ind w:left="1684"/>
              <w:spacing w:before="51" w:line="220" w:lineRule="auto"/>
              <w:rPr>
                <w:sz w:val="22"/>
                <w:szCs w:val="22"/>
              </w:rPr>
            </w:pPr>
            <w:r>
              <w:rPr>
                <w:sz w:val="22"/>
                <w:szCs w:val="22"/>
                <w:spacing w:val="-13"/>
              </w:rPr>
              <w:t>小计</w:t>
            </w:r>
          </w:p>
        </w:tc>
        <w:tc>
          <w:tcPr>
            <w:tcW w:w="2476" w:type="dxa"/>
            <w:vAlign w:val="top"/>
          </w:tcPr>
          <w:p>
            <w:pPr>
              <w:pStyle w:val="TableText"/>
              <w:ind w:left="860"/>
              <w:spacing w:before="51" w:line="220" w:lineRule="auto"/>
              <w:rPr>
                <w:sz w:val="22"/>
                <w:szCs w:val="22"/>
              </w:rPr>
            </w:pPr>
            <w:r>
              <w:rPr>
                <w:sz w:val="22"/>
                <w:szCs w:val="22"/>
                <w:spacing w:val="-2"/>
              </w:rPr>
              <w:t>7601.58</w:t>
            </w:r>
          </w:p>
        </w:tc>
        <w:tc>
          <w:tcPr>
            <w:tcW w:w="2282" w:type="dxa"/>
            <w:vAlign w:val="top"/>
          </w:tcPr>
          <w:p>
            <w:pPr>
              <w:pStyle w:val="TableText"/>
              <w:ind w:left="870"/>
              <w:spacing w:before="51" w:line="220" w:lineRule="auto"/>
              <w:rPr>
                <w:sz w:val="22"/>
                <w:szCs w:val="22"/>
              </w:rPr>
            </w:pPr>
            <w:r>
              <w:rPr>
                <w:sz w:val="22"/>
                <w:szCs w:val="22"/>
                <w:spacing w:val="-1"/>
              </w:rPr>
              <w:t>0.17%</w:t>
            </w:r>
          </w:p>
        </w:tc>
      </w:tr>
      <w:tr>
        <w:trPr>
          <w:trHeight w:val="323" w:hRule="atLeast"/>
        </w:trPr>
        <w:tc>
          <w:tcPr>
            <w:tcW w:w="1802" w:type="dxa"/>
            <w:vAlign w:val="top"/>
          </w:tcPr>
          <w:p>
            <w:pPr>
              <w:pStyle w:val="TableText"/>
              <w:ind w:left="462"/>
              <w:spacing w:before="52" w:line="219" w:lineRule="auto"/>
              <w:rPr>
                <w:sz w:val="22"/>
                <w:szCs w:val="22"/>
              </w:rPr>
            </w:pPr>
            <w:r>
              <w:rPr>
                <w:sz w:val="22"/>
                <w:szCs w:val="22"/>
                <w:spacing w:val="-2"/>
              </w:rPr>
              <w:t>产品生产</w:t>
            </w:r>
          </w:p>
        </w:tc>
        <w:tc>
          <w:tcPr>
            <w:tcW w:w="1957" w:type="dxa"/>
            <w:vAlign w:val="top"/>
          </w:tcPr>
          <w:p>
            <w:pPr>
              <w:pStyle w:val="TableText"/>
              <w:ind w:left="784"/>
              <w:spacing w:before="52" w:line="219" w:lineRule="auto"/>
              <w:rPr>
                <w:sz w:val="22"/>
                <w:szCs w:val="22"/>
              </w:rPr>
            </w:pPr>
            <w:r>
              <w:rPr>
                <w:sz w:val="22"/>
                <w:szCs w:val="22"/>
                <w:spacing w:val="-14"/>
              </w:rPr>
              <w:t>电力</w:t>
            </w:r>
          </w:p>
        </w:tc>
        <w:tc>
          <w:tcPr>
            <w:tcW w:w="2476" w:type="dxa"/>
            <w:vAlign w:val="top"/>
          </w:tcPr>
          <w:p>
            <w:pPr>
              <w:pStyle w:val="TableText"/>
              <w:ind w:left="743"/>
              <w:spacing w:before="52" w:line="219" w:lineRule="auto"/>
              <w:rPr>
                <w:sz w:val="22"/>
                <w:szCs w:val="22"/>
              </w:rPr>
            </w:pPr>
            <w:r>
              <w:rPr>
                <w:sz w:val="22"/>
                <w:szCs w:val="22"/>
                <w:spacing w:val="-1"/>
              </w:rPr>
              <w:t>589040.65</w:t>
            </w:r>
          </w:p>
        </w:tc>
        <w:tc>
          <w:tcPr>
            <w:tcW w:w="2282" w:type="dxa"/>
            <w:vAlign w:val="top"/>
          </w:tcPr>
          <w:p>
            <w:pPr>
              <w:pStyle w:val="TableText"/>
              <w:ind w:left="828"/>
              <w:spacing w:before="52" w:line="219" w:lineRule="auto"/>
              <w:rPr>
                <w:sz w:val="22"/>
                <w:szCs w:val="22"/>
              </w:rPr>
            </w:pPr>
            <w:r>
              <w:rPr>
                <w:sz w:val="22"/>
                <w:szCs w:val="22"/>
                <w:spacing w:val="-3"/>
              </w:rPr>
              <w:t>13.13%</w:t>
            </w:r>
          </w:p>
        </w:tc>
      </w:tr>
      <w:tr>
        <w:trPr>
          <w:trHeight w:val="323" w:hRule="atLeast"/>
        </w:trPr>
        <w:tc>
          <w:tcPr>
            <w:tcW w:w="3759" w:type="dxa"/>
            <w:vAlign w:val="top"/>
            <w:gridSpan w:val="2"/>
          </w:tcPr>
          <w:p>
            <w:pPr>
              <w:pStyle w:val="TableText"/>
              <w:ind w:left="1684"/>
              <w:spacing w:before="53" w:line="218" w:lineRule="auto"/>
              <w:rPr>
                <w:sz w:val="22"/>
                <w:szCs w:val="22"/>
              </w:rPr>
            </w:pPr>
            <w:r>
              <w:rPr>
                <w:sz w:val="22"/>
                <w:szCs w:val="22"/>
                <w:spacing w:val="-13"/>
              </w:rPr>
              <w:t>小计</w:t>
            </w:r>
          </w:p>
        </w:tc>
        <w:tc>
          <w:tcPr>
            <w:tcW w:w="2476" w:type="dxa"/>
            <w:vAlign w:val="top"/>
          </w:tcPr>
          <w:p>
            <w:pPr>
              <w:pStyle w:val="TableText"/>
              <w:ind w:left="743"/>
              <w:spacing w:before="53" w:line="218" w:lineRule="auto"/>
              <w:rPr>
                <w:sz w:val="22"/>
                <w:szCs w:val="22"/>
              </w:rPr>
            </w:pPr>
            <w:r>
              <w:rPr>
                <w:sz w:val="22"/>
                <w:szCs w:val="22"/>
                <w:spacing w:val="-1"/>
              </w:rPr>
              <w:t>589040.65</w:t>
            </w:r>
          </w:p>
        </w:tc>
        <w:tc>
          <w:tcPr>
            <w:tcW w:w="2282" w:type="dxa"/>
            <w:vAlign w:val="top"/>
          </w:tcPr>
          <w:p>
            <w:pPr>
              <w:pStyle w:val="TableText"/>
              <w:ind w:left="828"/>
              <w:spacing w:before="53" w:line="218" w:lineRule="auto"/>
              <w:rPr>
                <w:sz w:val="22"/>
                <w:szCs w:val="22"/>
              </w:rPr>
            </w:pPr>
            <w:r>
              <w:rPr>
                <w:sz w:val="22"/>
                <w:szCs w:val="22"/>
                <w:spacing w:val="-3"/>
              </w:rPr>
              <w:t>13.13%</w:t>
            </w:r>
          </w:p>
        </w:tc>
      </w:tr>
      <w:tr>
        <w:trPr>
          <w:trHeight w:val="324" w:hRule="atLeast"/>
        </w:trPr>
        <w:tc>
          <w:tcPr>
            <w:tcW w:w="1802" w:type="dxa"/>
            <w:vAlign w:val="top"/>
          </w:tcPr>
          <w:p>
            <w:pPr>
              <w:pStyle w:val="TableText"/>
              <w:ind w:left="462"/>
              <w:spacing w:before="53" w:line="219" w:lineRule="auto"/>
              <w:rPr>
                <w:sz w:val="22"/>
                <w:szCs w:val="22"/>
              </w:rPr>
            </w:pPr>
            <w:r>
              <w:rPr>
                <w:sz w:val="22"/>
                <w:szCs w:val="22"/>
                <w:spacing w:val="-2"/>
              </w:rPr>
              <w:t>产品运输</w:t>
            </w:r>
          </w:p>
        </w:tc>
        <w:tc>
          <w:tcPr>
            <w:tcW w:w="1957" w:type="dxa"/>
            <w:vAlign w:val="top"/>
          </w:tcPr>
          <w:p>
            <w:pPr>
              <w:pStyle w:val="TableText"/>
              <w:ind w:left="551"/>
              <w:spacing w:before="53" w:line="219" w:lineRule="auto"/>
              <w:rPr>
                <w:sz w:val="22"/>
                <w:szCs w:val="22"/>
              </w:rPr>
            </w:pPr>
            <w:r>
              <w:rPr>
                <w:sz w:val="22"/>
                <w:szCs w:val="22"/>
                <w:spacing w:val="-4"/>
              </w:rPr>
              <w:t>皮革服装</w:t>
            </w:r>
          </w:p>
        </w:tc>
        <w:tc>
          <w:tcPr>
            <w:tcW w:w="2476" w:type="dxa"/>
            <w:vAlign w:val="top"/>
          </w:tcPr>
          <w:p>
            <w:pPr>
              <w:pStyle w:val="TableText"/>
              <w:ind w:left="980"/>
              <w:spacing w:before="53" w:line="219" w:lineRule="auto"/>
              <w:rPr>
                <w:sz w:val="22"/>
                <w:szCs w:val="22"/>
              </w:rPr>
            </w:pPr>
            <w:r>
              <w:rPr>
                <w:sz w:val="22"/>
                <w:szCs w:val="22"/>
                <w:spacing w:val="-4"/>
              </w:rPr>
              <w:t>15288</w:t>
            </w:r>
          </w:p>
        </w:tc>
        <w:tc>
          <w:tcPr>
            <w:tcW w:w="2282" w:type="dxa"/>
            <w:vAlign w:val="top"/>
          </w:tcPr>
          <w:p>
            <w:pPr>
              <w:pStyle w:val="TableText"/>
              <w:ind w:left="870"/>
              <w:spacing w:before="53" w:line="219" w:lineRule="auto"/>
              <w:rPr>
                <w:sz w:val="22"/>
                <w:szCs w:val="22"/>
              </w:rPr>
            </w:pPr>
            <w:r>
              <w:rPr>
                <w:sz w:val="22"/>
                <w:szCs w:val="22"/>
                <w:spacing w:val="-1"/>
              </w:rPr>
              <w:t>0.34%</w:t>
            </w:r>
          </w:p>
        </w:tc>
      </w:tr>
      <w:tr>
        <w:trPr>
          <w:trHeight w:val="323" w:hRule="atLeast"/>
        </w:trPr>
        <w:tc>
          <w:tcPr>
            <w:tcW w:w="3759" w:type="dxa"/>
            <w:vAlign w:val="top"/>
            <w:gridSpan w:val="2"/>
          </w:tcPr>
          <w:p>
            <w:pPr>
              <w:pStyle w:val="TableText"/>
              <w:ind w:left="1684"/>
              <w:spacing w:before="53" w:line="218" w:lineRule="auto"/>
              <w:rPr>
                <w:sz w:val="22"/>
                <w:szCs w:val="22"/>
              </w:rPr>
            </w:pPr>
            <w:r>
              <w:rPr>
                <w:sz w:val="22"/>
                <w:szCs w:val="22"/>
                <w:spacing w:val="-13"/>
              </w:rPr>
              <w:t>小计</w:t>
            </w:r>
          </w:p>
        </w:tc>
        <w:tc>
          <w:tcPr>
            <w:tcW w:w="2476" w:type="dxa"/>
            <w:vAlign w:val="top"/>
          </w:tcPr>
          <w:p>
            <w:pPr>
              <w:pStyle w:val="TableText"/>
              <w:ind w:left="980"/>
              <w:spacing w:before="53" w:line="218" w:lineRule="auto"/>
              <w:rPr>
                <w:sz w:val="22"/>
                <w:szCs w:val="22"/>
              </w:rPr>
            </w:pPr>
            <w:r>
              <w:rPr>
                <w:sz w:val="22"/>
                <w:szCs w:val="22"/>
                <w:spacing w:val="-4"/>
              </w:rPr>
              <w:t>15288</w:t>
            </w:r>
          </w:p>
        </w:tc>
        <w:tc>
          <w:tcPr>
            <w:tcW w:w="2282" w:type="dxa"/>
            <w:vAlign w:val="top"/>
          </w:tcPr>
          <w:p>
            <w:pPr>
              <w:pStyle w:val="TableText"/>
              <w:ind w:left="870"/>
              <w:spacing w:before="53" w:line="218" w:lineRule="auto"/>
              <w:rPr>
                <w:sz w:val="22"/>
                <w:szCs w:val="22"/>
              </w:rPr>
            </w:pPr>
            <w:r>
              <w:rPr>
                <w:sz w:val="22"/>
                <w:szCs w:val="22"/>
                <w:spacing w:val="-1"/>
              </w:rPr>
              <w:t>0.34%</w:t>
            </w:r>
          </w:p>
        </w:tc>
      </w:tr>
      <w:tr>
        <w:trPr>
          <w:trHeight w:val="324" w:hRule="atLeast"/>
        </w:trPr>
        <w:tc>
          <w:tcPr>
            <w:tcW w:w="3759" w:type="dxa"/>
            <w:vAlign w:val="top"/>
            <w:gridSpan w:val="2"/>
          </w:tcPr>
          <w:p>
            <w:pPr>
              <w:pStyle w:val="TableText"/>
              <w:ind w:left="1662"/>
              <w:spacing w:before="54" w:line="218" w:lineRule="auto"/>
              <w:rPr>
                <w:sz w:val="22"/>
                <w:szCs w:val="22"/>
              </w:rPr>
            </w:pPr>
            <w:r>
              <w:rPr>
                <w:sz w:val="22"/>
                <w:szCs w:val="22"/>
                <w:spacing w:val="-2"/>
              </w:rPr>
              <w:t>合计</w:t>
            </w:r>
          </w:p>
        </w:tc>
        <w:tc>
          <w:tcPr>
            <w:tcW w:w="2476" w:type="dxa"/>
            <w:vAlign w:val="top"/>
          </w:tcPr>
          <w:p>
            <w:pPr>
              <w:pStyle w:val="TableText"/>
              <w:ind w:left="687"/>
              <w:spacing w:before="54" w:line="218" w:lineRule="auto"/>
              <w:rPr>
                <w:sz w:val="22"/>
                <w:szCs w:val="22"/>
              </w:rPr>
            </w:pPr>
            <w:r>
              <w:rPr>
                <w:sz w:val="22"/>
                <w:szCs w:val="22"/>
                <w:spacing w:val="-1"/>
              </w:rPr>
              <w:t>4485456.73</w:t>
            </w:r>
          </w:p>
        </w:tc>
        <w:tc>
          <w:tcPr>
            <w:tcW w:w="2282" w:type="dxa"/>
            <w:vAlign w:val="top"/>
          </w:tcPr>
          <w:p>
            <w:pPr>
              <w:pStyle w:val="TableText"/>
              <w:ind w:left="772"/>
              <w:spacing w:before="54" w:line="218" w:lineRule="auto"/>
              <w:rPr>
                <w:sz w:val="22"/>
                <w:szCs w:val="22"/>
              </w:rPr>
            </w:pPr>
            <w:r>
              <w:rPr>
                <w:sz w:val="22"/>
                <w:szCs w:val="22"/>
                <w:spacing w:val="-3"/>
              </w:rPr>
              <w:t>100.00%</w:t>
            </w:r>
          </w:p>
        </w:tc>
      </w:tr>
      <w:tr>
        <w:trPr>
          <w:trHeight w:val="324" w:hRule="atLeast"/>
        </w:trPr>
        <w:tc>
          <w:tcPr>
            <w:tcW w:w="1802" w:type="dxa"/>
            <w:vAlign w:val="top"/>
          </w:tcPr>
          <w:p>
            <w:pPr>
              <w:pStyle w:val="TableText"/>
              <w:ind w:left="462"/>
              <w:spacing w:before="54" w:line="218" w:lineRule="auto"/>
              <w:rPr>
                <w:sz w:val="22"/>
                <w:szCs w:val="22"/>
              </w:rPr>
            </w:pPr>
            <w:r>
              <w:rPr>
                <w:sz w:val="22"/>
                <w:szCs w:val="22"/>
                <w:spacing w:val="-2"/>
              </w:rPr>
              <w:t>产品产量</w:t>
            </w:r>
          </w:p>
        </w:tc>
        <w:tc>
          <w:tcPr>
            <w:tcW w:w="1957" w:type="dxa"/>
            <w:vAlign w:val="top"/>
          </w:tcPr>
          <w:p>
            <w:pPr>
              <w:pStyle w:val="TableText"/>
              <w:ind w:left="551"/>
              <w:spacing w:before="54" w:line="218" w:lineRule="auto"/>
              <w:rPr>
                <w:sz w:val="22"/>
                <w:szCs w:val="22"/>
              </w:rPr>
            </w:pPr>
            <w:r>
              <w:rPr>
                <w:sz w:val="22"/>
                <w:szCs w:val="22"/>
                <w:spacing w:val="-4"/>
              </w:rPr>
              <w:t>皮革服装</w:t>
            </w:r>
          </w:p>
        </w:tc>
        <w:tc>
          <w:tcPr>
            <w:tcW w:w="4758" w:type="dxa"/>
            <w:vAlign w:val="top"/>
            <w:gridSpan w:val="2"/>
          </w:tcPr>
          <w:p>
            <w:pPr>
              <w:pStyle w:val="TableText"/>
              <w:ind w:left="2107"/>
              <w:spacing w:before="54" w:line="218" w:lineRule="auto"/>
              <w:rPr>
                <w:sz w:val="22"/>
                <w:szCs w:val="22"/>
              </w:rPr>
            </w:pPr>
            <w:r>
              <w:rPr>
                <w:sz w:val="22"/>
                <w:szCs w:val="22"/>
                <w:spacing w:val="-2"/>
              </w:rPr>
              <w:t>32.87</w:t>
            </w:r>
          </w:p>
        </w:tc>
      </w:tr>
      <w:tr>
        <w:trPr>
          <w:trHeight w:val="328" w:hRule="atLeast"/>
        </w:trPr>
        <w:tc>
          <w:tcPr>
            <w:tcW w:w="1802" w:type="dxa"/>
            <w:vAlign w:val="top"/>
          </w:tcPr>
          <w:p>
            <w:pPr>
              <w:pStyle w:val="TableText"/>
              <w:ind w:left="362"/>
              <w:spacing w:before="53" w:line="222" w:lineRule="auto"/>
              <w:rPr>
                <w:sz w:val="22"/>
                <w:szCs w:val="22"/>
              </w:rPr>
            </w:pPr>
            <w:r>
              <w:rPr>
                <w:sz w:val="22"/>
                <w:szCs w:val="22"/>
                <w:spacing w:val="-3"/>
              </w:rPr>
              <w:t>单位碳排放</w:t>
            </w:r>
          </w:p>
        </w:tc>
        <w:tc>
          <w:tcPr>
            <w:tcW w:w="1957" w:type="dxa"/>
            <w:vAlign w:val="top"/>
          </w:tcPr>
          <w:p>
            <w:pPr>
              <w:pStyle w:val="TableText"/>
              <w:ind w:left="430"/>
              <w:spacing w:before="53" w:line="222" w:lineRule="auto"/>
              <w:rPr>
                <w:sz w:val="22"/>
                <w:szCs w:val="22"/>
              </w:rPr>
            </w:pPr>
            <w:r>
              <w:rPr>
                <w:sz w:val="22"/>
                <w:szCs w:val="22"/>
                <w:spacing w:val="-1"/>
              </w:rPr>
              <w:t>tCO2e/万件</w:t>
            </w:r>
          </w:p>
        </w:tc>
        <w:tc>
          <w:tcPr>
            <w:tcW w:w="4758" w:type="dxa"/>
            <w:vAlign w:val="top"/>
            <w:gridSpan w:val="2"/>
          </w:tcPr>
          <w:p>
            <w:pPr>
              <w:pStyle w:val="TableText"/>
              <w:ind w:left="2065"/>
              <w:spacing w:before="53" w:line="222" w:lineRule="auto"/>
              <w:rPr>
                <w:sz w:val="22"/>
                <w:szCs w:val="22"/>
              </w:rPr>
            </w:pPr>
            <w:r>
              <w:rPr>
                <w:sz w:val="22"/>
                <w:szCs w:val="22"/>
                <w:spacing w:val="-4"/>
              </w:rPr>
              <w:t>136.46</w:t>
            </w:r>
          </w:p>
        </w:tc>
      </w:tr>
    </w:tbl>
    <w:p>
      <w:pPr>
        <w:ind w:left="131"/>
        <w:spacing w:before="52" w:line="212" w:lineRule="auto"/>
        <w:outlineLvl w:val="1"/>
        <w:rPr>
          <w:rFonts w:ascii="FangSong" w:hAnsi="FangSong" w:eastAsia="FangSong" w:cs="FangSong"/>
          <w:sz w:val="24"/>
          <w:szCs w:val="24"/>
        </w:rPr>
      </w:pPr>
      <w:r>
        <w:rPr>
          <w:rFonts w:ascii="FangSong" w:hAnsi="FangSong" w:eastAsia="FangSong" w:cs="FangSong"/>
          <w:sz w:val="24"/>
          <w:szCs w:val="24"/>
          <w:b/>
          <w:bCs/>
          <w:spacing w:val="-5"/>
        </w:rPr>
        <w:t>五、结论与建议</w:t>
      </w:r>
    </w:p>
    <w:p>
      <w:pPr>
        <w:pStyle w:val="BodyText"/>
        <w:ind w:left="638"/>
        <w:spacing w:line="323" w:lineRule="exact"/>
        <w:rPr>
          <w:rFonts w:ascii="FangSong" w:hAnsi="FangSong" w:eastAsia="FangSong" w:cs="FangSong"/>
          <w:sz w:val="24"/>
          <w:szCs w:val="24"/>
        </w:rPr>
      </w:pPr>
      <w:r>
        <w:rPr>
          <w:rFonts w:ascii="FangSong" w:hAnsi="FangSong" w:eastAsia="FangSong" w:cs="FangSong"/>
          <w:sz w:val="24"/>
          <w:szCs w:val="24"/>
          <w:spacing w:val="-2"/>
          <w:position w:val="1"/>
        </w:rPr>
        <w:t>由表</w:t>
      </w:r>
      <w:r>
        <w:rPr>
          <w:rFonts w:ascii="FangSong" w:hAnsi="FangSong" w:eastAsia="FangSong" w:cs="FangSong"/>
          <w:sz w:val="24"/>
          <w:szCs w:val="24"/>
          <w:spacing w:val="-52"/>
          <w:position w:val="1"/>
        </w:rPr>
        <w:t xml:space="preserve"> </w:t>
      </w:r>
      <w:r>
        <w:rPr>
          <w:sz w:val="24"/>
          <w:szCs w:val="24"/>
          <w:spacing w:val="-2"/>
          <w:position w:val="1"/>
        </w:rPr>
        <w:t>4</w:t>
      </w:r>
      <w:r>
        <w:rPr>
          <w:sz w:val="24"/>
          <w:szCs w:val="24"/>
          <w:spacing w:val="16"/>
          <w:position w:val="1"/>
        </w:rPr>
        <w:t xml:space="preserve"> </w:t>
      </w:r>
      <w:r>
        <w:rPr>
          <w:rFonts w:ascii="FangSong" w:hAnsi="FangSong" w:eastAsia="FangSong" w:cs="FangSong"/>
          <w:sz w:val="24"/>
          <w:szCs w:val="24"/>
          <w:spacing w:val="-2"/>
          <w:position w:val="1"/>
        </w:rPr>
        <w:t>可知，生产</w:t>
      </w:r>
      <w:r>
        <w:rPr>
          <w:rFonts w:ascii="FangSong" w:hAnsi="FangSong" w:eastAsia="FangSong" w:cs="FangSong"/>
          <w:sz w:val="24"/>
          <w:szCs w:val="24"/>
          <w:spacing w:val="-29"/>
          <w:position w:val="1"/>
        </w:rPr>
        <w:t xml:space="preserve"> </w:t>
      </w:r>
      <w:r>
        <w:rPr>
          <w:sz w:val="24"/>
          <w:szCs w:val="24"/>
          <w:spacing w:val="-2"/>
          <w:position w:val="1"/>
        </w:rPr>
        <w:t>1</w:t>
      </w:r>
      <w:r>
        <w:rPr>
          <w:sz w:val="24"/>
          <w:szCs w:val="24"/>
          <w:spacing w:val="17"/>
          <w:position w:val="1"/>
        </w:rPr>
        <w:t xml:space="preserve"> </w:t>
      </w:r>
      <w:r>
        <w:rPr>
          <w:rFonts w:ascii="FangSong" w:hAnsi="FangSong" w:eastAsia="FangSong" w:cs="FangSong"/>
          <w:sz w:val="24"/>
          <w:szCs w:val="24"/>
          <w:spacing w:val="-2"/>
          <w:position w:val="1"/>
        </w:rPr>
        <w:t>万件的产品的碳排放量为</w:t>
      </w:r>
      <w:r>
        <w:rPr>
          <w:rFonts w:ascii="FangSong" w:hAnsi="FangSong" w:eastAsia="FangSong" w:cs="FangSong"/>
          <w:sz w:val="24"/>
          <w:szCs w:val="24"/>
          <w:spacing w:val="-29"/>
          <w:position w:val="1"/>
        </w:rPr>
        <w:t xml:space="preserve"> </w:t>
      </w:r>
      <w:r>
        <w:rPr>
          <w:sz w:val="24"/>
          <w:szCs w:val="24"/>
          <w:spacing w:val="-2"/>
          <w:position w:val="1"/>
        </w:rPr>
        <w:t>136.4</w:t>
      </w:r>
      <w:r>
        <w:rPr>
          <w:sz w:val="24"/>
          <w:szCs w:val="24"/>
          <w:spacing w:val="-3"/>
          <w:position w:val="1"/>
        </w:rPr>
        <w:t>6tCO</w:t>
      </w:r>
      <w:r>
        <w:rPr>
          <w:sz w:val="15"/>
          <w:szCs w:val="15"/>
          <w:spacing w:val="-3"/>
        </w:rPr>
        <w:t>2</w:t>
      </w:r>
      <w:r>
        <w:rPr>
          <w:sz w:val="24"/>
          <w:szCs w:val="24"/>
          <w:spacing w:val="-3"/>
          <w:position w:val="1"/>
        </w:rPr>
        <w:t>e</w:t>
      </w:r>
      <w:r>
        <w:rPr>
          <w:sz w:val="24"/>
          <w:szCs w:val="24"/>
          <w:spacing w:val="-31"/>
          <w:position w:val="1"/>
        </w:rPr>
        <w:t xml:space="preserve"> </w:t>
      </w:r>
      <w:r>
        <w:rPr>
          <w:rFonts w:ascii="FangSong" w:hAnsi="FangSong" w:eastAsia="FangSong" w:cs="FangSong"/>
          <w:sz w:val="24"/>
          <w:szCs w:val="24"/>
          <w:spacing w:val="-3"/>
          <w:position w:val="1"/>
        </w:rPr>
        <w:t>，即产品的碳</w:t>
      </w:r>
    </w:p>
    <w:p>
      <w:pPr>
        <w:pStyle w:val="BodyText"/>
        <w:ind w:left="127"/>
        <w:spacing w:line="231" w:lineRule="auto"/>
        <w:rPr>
          <w:rFonts w:ascii="FangSong" w:hAnsi="FangSong" w:eastAsia="FangSong" w:cs="FangSong"/>
          <w:sz w:val="24"/>
          <w:szCs w:val="24"/>
        </w:rPr>
      </w:pPr>
      <w:r>
        <w:rPr>
          <w:rFonts w:ascii="FangSong" w:hAnsi="FangSong" w:eastAsia="FangSong" w:cs="FangSong"/>
          <w:sz w:val="24"/>
          <w:szCs w:val="24"/>
          <w:spacing w:val="-1"/>
        </w:rPr>
        <w:t>足迹为</w:t>
      </w:r>
      <w:r>
        <w:rPr>
          <w:rFonts w:ascii="FangSong" w:hAnsi="FangSong" w:eastAsia="FangSong" w:cs="FangSong"/>
          <w:sz w:val="24"/>
          <w:szCs w:val="24"/>
          <w:spacing w:val="-34"/>
        </w:rPr>
        <w:t xml:space="preserve"> </w:t>
      </w:r>
      <w:r>
        <w:rPr>
          <w:sz w:val="24"/>
          <w:szCs w:val="24"/>
          <w:spacing w:val="-1"/>
        </w:rPr>
        <w:t>136.46tCO</w:t>
      </w:r>
      <w:r>
        <w:rPr>
          <w:sz w:val="15"/>
          <w:szCs w:val="15"/>
          <w:spacing w:val="-1"/>
          <w:position w:val="-1"/>
        </w:rPr>
        <w:t>2</w:t>
      </w:r>
      <w:r>
        <w:rPr>
          <w:sz w:val="24"/>
          <w:szCs w:val="24"/>
          <w:spacing w:val="-1"/>
        </w:rPr>
        <w:t>e/</w:t>
      </w:r>
      <w:r>
        <w:rPr>
          <w:rFonts w:ascii="FangSong" w:hAnsi="FangSong" w:eastAsia="FangSong" w:cs="FangSong"/>
          <w:sz w:val="24"/>
          <w:szCs w:val="24"/>
          <w:spacing w:val="-1"/>
        </w:rPr>
        <w:t>万件，各个过程</w:t>
      </w:r>
      <w:r>
        <w:rPr>
          <w:rFonts w:ascii="FangSong" w:hAnsi="FangSong" w:eastAsia="FangSong" w:cs="FangSong"/>
          <w:sz w:val="24"/>
          <w:szCs w:val="24"/>
          <w:spacing w:val="-2"/>
        </w:rPr>
        <w:t>的碳排放量见下图。</w:t>
      </w:r>
    </w:p>
    <w:p>
      <w:pPr>
        <w:ind w:firstLine="502"/>
        <w:spacing w:line="3713" w:lineRule="exact"/>
        <w:rPr/>
      </w:pPr>
      <w:r>
        <w:rPr>
          <w:position w:val="-74"/>
        </w:rPr>
        <w:drawing>
          <wp:inline distT="0" distB="0" distL="0" distR="0">
            <wp:extent cx="4873625" cy="2358307"/>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4873625" cy="2358307"/>
                    </a:xfrm>
                    <a:prstGeom prst="rect">
                      <a:avLst/>
                    </a:prstGeom>
                  </pic:spPr>
                </pic:pic>
              </a:graphicData>
            </a:graphic>
          </wp:inline>
        </w:drawing>
      </w:r>
    </w:p>
    <w:p>
      <w:pPr>
        <w:pStyle w:val="BodyText"/>
        <w:spacing w:line="282" w:lineRule="auto"/>
        <w:rPr/>
      </w:pPr>
      <w:r/>
    </w:p>
    <w:p>
      <w:pPr>
        <w:pStyle w:val="BodyText"/>
        <w:ind w:left="122" w:right="111" w:firstLine="485"/>
        <w:spacing w:before="78" w:line="246" w:lineRule="auto"/>
        <w:jc w:val="both"/>
        <w:rPr>
          <w:rFonts w:ascii="FangSong" w:hAnsi="FangSong" w:eastAsia="FangSong" w:cs="FangSong"/>
          <w:sz w:val="24"/>
          <w:szCs w:val="24"/>
        </w:rPr>
      </w:pPr>
      <w:r>
        <w:rPr>
          <w:rFonts w:ascii="FangSong" w:hAnsi="FangSong" w:eastAsia="FangSong" w:cs="FangSong"/>
          <w:sz w:val="24"/>
          <w:szCs w:val="24"/>
          <w:b/>
          <w:bCs/>
          <w:spacing w:val="-2"/>
        </w:rPr>
        <w:t>从图可以看出，</w:t>
      </w:r>
      <w:r>
        <w:rPr>
          <w:sz w:val="24"/>
          <w:szCs w:val="24"/>
          <w:b/>
          <w:bCs/>
          <w:spacing w:val="-2"/>
        </w:rPr>
        <w:t>2024 </w:t>
      </w:r>
      <w:r>
        <w:rPr>
          <w:rFonts w:ascii="FangSong" w:hAnsi="FangSong" w:eastAsia="FangSong" w:cs="FangSong"/>
          <w:sz w:val="24"/>
          <w:szCs w:val="24"/>
          <w:b/>
          <w:bCs/>
          <w:spacing w:val="-2"/>
        </w:rPr>
        <w:t>年生产的产品的生命周期碳排放量，原材料</w:t>
      </w:r>
      <w:r>
        <w:rPr>
          <w:rFonts w:ascii="FangSong" w:hAnsi="FangSong" w:eastAsia="FangSong" w:cs="FangSong"/>
          <w:sz w:val="24"/>
          <w:szCs w:val="24"/>
          <w:b/>
          <w:bCs/>
          <w:spacing w:val="-3"/>
        </w:rPr>
        <w:t>生产占比</w:t>
      </w:r>
      <w:r>
        <w:rPr>
          <w:rFonts w:ascii="FangSong" w:hAnsi="FangSong" w:eastAsia="FangSong" w:cs="FangSong"/>
          <w:sz w:val="24"/>
          <w:szCs w:val="24"/>
        </w:rPr>
        <w:t xml:space="preserve"> </w:t>
      </w:r>
      <w:r>
        <w:rPr>
          <w:sz w:val="24"/>
          <w:szCs w:val="24"/>
          <w:b/>
          <w:bCs/>
          <w:spacing w:val="-2"/>
        </w:rPr>
        <w:t>86.36%</w:t>
      </w:r>
      <w:r>
        <w:rPr>
          <w:sz w:val="24"/>
          <w:szCs w:val="24"/>
          <w:b/>
          <w:bCs/>
          <w:spacing w:val="-29"/>
        </w:rPr>
        <w:t xml:space="preserve"> </w:t>
      </w:r>
      <w:r>
        <w:rPr>
          <w:rFonts w:ascii="FangSong" w:hAnsi="FangSong" w:eastAsia="FangSong" w:cs="FangSong"/>
          <w:sz w:val="24"/>
          <w:szCs w:val="24"/>
          <w:b/>
          <w:bCs/>
          <w:spacing w:val="-2"/>
        </w:rPr>
        <w:t>，原材料运输占比</w:t>
      </w:r>
      <w:r>
        <w:rPr>
          <w:rFonts w:ascii="FangSong" w:hAnsi="FangSong" w:eastAsia="FangSong" w:cs="FangSong"/>
          <w:sz w:val="24"/>
          <w:szCs w:val="24"/>
          <w:spacing w:val="-47"/>
        </w:rPr>
        <w:t xml:space="preserve"> </w:t>
      </w:r>
      <w:r>
        <w:rPr>
          <w:sz w:val="24"/>
          <w:szCs w:val="24"/>
          <w:b/>
          <w:bCs/>
          <w:spacing w:val="-2"/>
        </w:rPr>
        <w:t>0.17%</w:t>
      </w:r>
      <w:r>
        <w:rPr>
          <w:sz w:val="24"/>
          <w:szCs w:val="24"/>
          <w:b/>
          <w:bCs/>
          <w:spacing w:val="-31"/>
        </w:rPr>
        <w:t xml:space="preserve"> </w:t>
      </w:r>
      <w:r>
        <w:rPr>
          <w:rFonts w:ascii="FangSong" w:hAnsi="FangSong" w:eastAsia="FangSong" w:cs="FangSong"/>
          <w:sz w:val="24"/>
          <w:szCs w:val="24"/>
          <w:b/>
          <w:bCs/>
          <w:spacing w:val="-3"/>
        </w:rPr>
        <w:t>，产品生产阶段占比</w:t>
      </w:r>
      <w:r>
        <w:rPr>
          <w:rFonts w:ascii="FangSong" w:hAnsi="FangSong" w:eastAsia="FangSong" w:cs="FangSong"/>
          <w:sz w:val="24"/>
          <w:szCs w:val="24"/>
          <w:spacing w:val="-39"/>
        </w:rPr>
        <w:t xml:space="preserve"> </w:t>
      </w:r>
      <w:r>
        <w:rPr>
          <w:sz w:val="24"/>
          <w:szCs w:val="24"/>
          <w:b/>
          <w:bCs/>
          <w:spacing w:val="-3"/>
        </w:rPr>
        <w:t>13.13%</w:t>
      </w:r>
      <w:r>
        <w:rPr>
          <w:sz w:val="24"/>
          <w:szCs w:val="24"/>
          <w:b/>
          <w:bCs/>
          <w:spacing w:val="-31"/>
        </w:rPr>
        <w:t xml:space="preserve"> </w:t>
      </w:r>
      <w:r>
        <w:rPr>
          <w:rFonts w:ascii="FangSong" w:hAnsi="FangSong" w:eastAsia="FangSong" w:cs="FangSong"/>
          <w:sz w:val="24"/>
          <w:szCs w:val="24"/>
          <w:b/>
          <w:bCs/>
          <w:spacing w:val="-3"/>
        </w:rPr>
        <w:t>；产品运输占比</w:t>
      </w:r>
      <w:r>
        <w:rPr>
          <w:rFonts w:ascii="FangSong" w:hAnsi="FangSong" w:eastAsia="FangSong" w:cs="FangSong"/>
          <w:sz w:val="24"/>
          <w:szCs w:val="24"/>
        </w:rPr>
        <w:t xml:space="preserve"> </w:t>
      </w:r>
      <w:r>
        <w:rPr>
          <w:sz w:val="24"/>
          <w:szCs w:val="24"/>
          <w:b/>
          <w:bCs/>
          <w:spacing w:val="-2"/>
        </w:rPr>
        <w:t>0.34%</w:t>
      </w:r>
      <w:r>
        <w:rPr>
          <w:rFonts w:ascii="FangSong" w:hAnsi="FangSong" w:eastAsia="FangSong" w:cs="FangSong"/>
          <w:sz w:val="24"/>
          <w:szCs w:val="24"/>
          <w:b/>
          <w:bCs/>
          <w:spacing w:val="-2"/>
        </w:rPr>
        <w:t>。</w:t>
      </w:r>
    </w:p>
    <w:p>
      <w:pPr>
        <w:pStyle w:val="BodyText"/>
        <w:ind w:left="609"/>
        <w:spacing w:line="219" w:lineRule="auto"/>
        <w:rPr>
          <w:rFonts w:ascii="FangSong" w:hAnsi="FangSong" w:eastAsia="FangSong" w:cs="FangSong"/>
          <w:sz w:val="24"/>
          <w:szCs w:val="24"/>
        </w:rPr>
      </w:pPr>
      <w:r>
        <w:rPr>
          <w:rFonts w:ascii="FangSong" w:hAnsi="FangSong" w:eastAsia="FangSong" w:cs="FangSong"/>
          <w:sz w:val="24"/>
          <w:szCs w:val="24"/>
          <w:b/>
          <w:bCs/>
          <w:spacing w:val="-4"/>
        </w:rPr>
        <w:t>在原材料生产阶段，皮料占比最大，</w:t>
      </w:r>
      <w:r>
        <w:rPr>
          <w:rFonts w:ascii="FangSong" w:hAnsi="FangSong" w:eastAsia="FangSong" w:cs="FangSong"/>
          <w:sz w:val="24"/>
          <w:szCs w:val="24"/>
          <w:spacing w:val="-63"/>
        </w:rPr>
        <w:t xml:space="preserve"> </w:t>
      </w:r>
      <w:r>
        <w:rPr>
          <w:rFonts w:ascii="FangSong" w:hAnsi="FangSong" w:eastAsia="FangSong" w:cs="FangSong"/>
          <w:sz w:val="24"/>
          <w:szCs w:val="24"/>
          <w:b/>
          <w:bCs/>
          <w:spacing w:val="-4"/>
        </w:rPr>
        <w:t>占总排</w:t>
      </w:r>
      <w:r>
        <w:rPr>
          <w:rFonts w:ascii="FangSong" w:hAnsi="FangSong" w:eastAsia="FangSong" w:cs="FangSong"/>
          <w:sz w:val="24"/>
          <w:szCs w:val="24"/>
          <w:b/>
          <w:bCs/>
          <w:spacing w:val="-5"/>
        </w:rPr>
        <w:t>放量的</w:t>
      </w:r>
      <w:r>
        <w:rPr>
          <w:rFonts w:ascii="FangSong" w:hAnsi="FangSong" w:eastAsia="FangSong" w:cs="FangSong"/>
          <w:sz w:val="24"/>
          <w:szCs w:val="24"/>
          <w:spacing w:val="-47"/>
        </w:rPr>
        <w:t xml:space="preserve"> </w:t>
      </w:r>
      <w:r>
        <w:rPr>
          <w:sz w:val="24"/>
          <w:szCs w:val="24"/>
          <w:b/>
          <w:bCs/>
          <w:spacing w:val="-5"/>
        </w:rPr>
        <w:t>78.15%</w:t>
      </w:r>
      <w:r>
        <w:rPr>
          <w:rFonts w:ascii="FangSong" w:hAnsi="FangSong" w:eastAsia="FangSong" w:cs="FangSong"/>
          <w:sz w:val="24"/>
          <w:szCs w:val="24"/>
          <w:b/>
          <w:bCs/>
          <w:spacing w:val="-5"/>
        </w:rPr>
        <w:t>；</w:t>
      </w:r>
    </w:p>
    <w:p>
      <w:pPr>
        <w:pStyle w:val="BodyText"/>
        <w:ind w:left="609"/>
        <w:spacing w:before="37" w:line="219" w:lineRule="auto"/>
        <w:rPr>
          <w:rFonts w:ascii="FangSong" w:hAnsi="FangSong" w:eastAsia="FangSong" w:cs="FangSong"/>
          <w:sz w:val="24"/>
          <w:szCs w:val="24"/>
        </w:rPr>
      </w:pPr>
      <w:r>
        <w:rPr>
          <w:rFonts w:ascii="FangSong" w:hAnsi="FangSong" w:eastAsia="FangSong" w:cs="FangSong"/>
          <w:sz w:val="24"/>
          <w:szCs w:val="24"/>
          <w:b/>
          <w:bCs/>
          <w:spacing w:val="-5"/>
        </w:rPr>
        <w:t>在原材料运输阶段，皮料占比最大，</w:t>
      </w:r>
      <w:r>
        <w:rPr>
          <w:rFonts w:ascii="FangSong" w:hAnsi="FangSong" w:eastAsia="FangSong" w:cs="FangSong"/>
          <w:sz w:val="24"/>
          <w:szCs w:val="24"/>
          <w:spacing w:val="-50"/>
        </w:rPr>
        <w:t xml:space="preserve"> </w:t>
      </w:r>
      <w:r>
        <w:rPr>
          <w:rFonts w:ascii="FangSong" w:hAnsi="FangSong" w:eastAsia="FangSong" w:cs="FangSong"/>
          <w:sz w:val="24"/>
          <w:szCs w:val="24"/>
          <w:b/>
          <w:bCs/>
          <w:spacing w:val="-5"/>
        </w:rPr>
        <w:t>占总排放量的</w:t>
      </w:r>
      <w:r>
        <w:rPr>
          <w:rFonts w:ascii="FangSong" w:hAnsi="FangSong" w:eastAsia="FangSong" w:cs="FangSong"/>
          <w:sz w:val="24"/>
          <w:szCs w:val="24"/>
          <w:spacing w:val="-47"/>
        </w:rPr>
        <w:t xml:space="preserve"> </w:t>
      </w:r>
      <w:r>
        <w:rPr>
          <w:sz w:val="24"/>
          <w:szCs w:val="24"/>
          <w:b/>
          <w:bCs/>
          <w:spacing w:val="-5"/>
        </w:rPr>
        <w:t>0.16%</w:t>
      </w:r>
      <w:r>
        <w:rPr>
          <w:rFonts w:ascii="FangSong" w:hAnsi="FangSong" w:eastAsia="FangSong" w:cs="FangSong"/>
          <w:sz w:val="24"/>
          <w:szCs w:val="24"/>
          <w:b/>
          <w:bCs/>
          <w:spacing w:val="-5"/>
        </w:rPr>
        <w:t>；</w:t>
      </w:r>
    </w:p>
    <w:p>
      <w:pPr>
        <w:pStyle w:val="BodyText"/>
        <w:ind w:left="131" w:right="111" w:firstLine="478"/>
        <w:spacing w:before="35" w:line="246" w:lineRule="auto"/>
        <w:rPr>
          <w:rFonts w:ascii="FangSong" w:hAnsi="FangSong" w:eastAsia="FangSong" w:cs="FangSong"/>
          <w:sz w:val="24"/>
          <w:szCs w:val="24"/>
        </w:rPr>
      </w:pPr>
      <w:r>
        <w:rPr>
          <w:rFonts w:ascii="FangSong" w:hAnsi="FangSong" w:eastAsia="FangSong" w:cs="FangSong"/>
          <w:sz w:val="24"/>
          <w:szCs w:val="24"/>
          <w:b/>
          <w:bCs/>
          <w:spacing w:val="5"/>
        </w:rPr>
        <w:t>在产品生产阶段，</w:t>
      </w:r>
      <w:r>
        <w:rPr>
          <w:rFonts w:ascii="FangSong" w:hAnsi="FangSong" w:eastAsia="FangSong" w:cs="FangSong"/>
          <w:sz w:val="24"/>
          <w:szCs w:val="24"/>
          <w:spacing w:val="-65"/>
        </w:rPr>
        <w:t xml:space="preserve"> </w:t>
      </w:r>
      <w:r>
        <w:rPr>
          <w:rFonts w:ascii="FangSong" w:hAnsi="FangSong" w:eastAsia="FangSong" w:cs="FangSong"/>
          <w:sz w:val="24"/>
          <w:szCs w:val="24"/>
          <w:b/>
          <w:bCs/>
          <w:spacing w:val="5"/>
        </w:rPr>
        <w:t>电力消耗所产生的碳排放量占比最大，</w:t>
      </w:r>
      <w:r>
        <w:rPr>
          <w:rFonts w:ascii="FangSong" w:hAnsi="FangSong" w:eastAsia="FangSong" w:cs="FangSong"/>
          <w:sz w:val="24"/>
          <w:szCs w:val="24"/>
          <w:spacing w:val="-48"/>
        </w:rPr>
        <w:t xml:space="preserve"> </w:t>
      </w:r>
      <w:r>
        <w:rPr>
          <w:rFonts w:ascii="FangSong" w:hAnsi="FangSong" w:eastAsia="FangSong" w:cs="FangSong"/>
          <w:sz w:val="24"/>
          <w:szCs w:val="24"/>
          <w:b/>
          <w:bCs/>
          <w:spacing w:val="5"/>
        </w:rPr>
        <w:t>占总排放量的</w:t>
      </w:r>
      <w:r>
        <w:rPr>
          <w:rFonts w:ascii="FangSong" w:hAnsi="FangSong" w:eastAsia="FangSong" w:cs="FangSong"/>
          <w:sz w:val="24"/>
          <w:szCs w:val="24"/>
        </w:rPr>
        <w:t xml:space="preserve"> </w:t>
      </w:r>
      <w:r>
        <w:rPr>
          <w:sz w:val="24"/>
          <w:szCs w:val="24"/>
          <w:b/>
          <w:bCs/>
          <w:spacing w:val="-4"/>
        </w:rPr>
        <w:t>13.13%</w:t>
      </w:r>
      <w:r>
        <w:rPr>
          <w:rFonts w:ascii="FangSong" w:hAnsi="FangSong" w:eastAsia="FangSong" w:cs="FangSong"/>
          <w:sz w:val="24"/>
          <w:szCs w:val="24"/>
          <w:b/>
          <w:bCs/>
          <w:spacing w:val="-4"/>
        </w:rPr>
        <w:t>。</w:t>
      </w:r>
    </w:p>
    <w:p>
      <w:pPr>
        <w:ind w:left="129"/>
        <w:spacing w:line="223" w:lineRule="auto"/>
        <w:outlineLvl w:val="1"/>
        <w:rPr>
          <w:rFonts w:ascii="FangSong" w:hAnsi="FangSong" w:eastAsia="FangSong" w:cs="FangSong"/>
          <w:sz w:val="24"/>
          <w:szCs w:val="24"/>
        </w:rPr>
      </w:pPr>
      <w:r>
        <w:rPr>
          <w:rFonts w:ascii="FangSong" w:hAnsi="FangSong" w:eastAsia="FangSong" w:cs="FangSong"/>
          <w:sz w:val="24"/>
          <w:szCs w:val="24"/>
          <w:b/>
          <w:bCs/>
          <w:spacing w:val="-4"/>
        </w:rPr>
        <w:t>六、碳足迹改进建议</w:t>
      </w:r>
    </w:p>
    <w:p>
      <w:pPr>
        <w:ind w:left="608"/>
        <w:spacing w:before="29" w:line="221" w:lineRule="auto"/>
        <w:rPr>
          <w:rFonts w:ascii="FangSong" w:hAnsi="FangSong" w:eastAsia="FangSong" w:cs="FangSong"/>
          <w:sz w:val="24"/>
          <w:szCs w:val="24"/>
        </w:rPr>
      </w:pPr>
      <w:r>
        <w:rPr>
          <w:rFonts w:ascii="FangSong" w:hAnsi="FangSong" w:eastAsia="FangSong" w:cs="FangSong"/>
          <w:sz w:val="24"/>
          <w:szCs w:val="24"/>
          <w:b/>
          <w:bCs/>
          <w:spacing w:val="-3"/>
        </w:rPr>
        <w:t>根据以上结果，为增强品牌竞争力、减少产品碳足迹。</w:t>
      </w:r>
    </w:p>
    <w:p>
      <w:pPr>
        <w:pStyle w:val="BodyText"/>
        <w:ind w:left="608"/>
        <w:spacing w:before="33" w:line="222" w:lineRule="auto"/>
        <w:rPr>
          <w:sz w:val="24"/>
          <w:szCs w:val="24"/>
        </w:rPr>
      </w:pPr>
      <w:r>
        <w:rPr>
          <w:rFonts w:ascii="FangSong" w:hAnsi="FangSong" w:eastAsia="FangSong" w:cs="FangSong"/>
          <w:sz w:val="24"/>
          <w:szCs w:val="24"/>
          <w:b/>
          <w:bCs/>
          <w:spacing w:val="-5"/>
        </w:rPr>
        <w:t>建议如下</w:t>
      </w:r>
      <w:r>
        <w:rPr>
          <w:sz w:val="24"/>
          <w:szCs w:val="24"/>
          <w:b/>
          <w:bCs/>
          <w:spacing w:val="-5"/>
        </w:rPr>
        <w:t>:</w:t>
      </w:r>
    </w:p>
    <w:p>
      <w:pPr>
        <w:pStyle w:val="BodyText"/>
        <w:spacing w:before="33" w:line="220" w:lineRule="auto"/>
        <w:jc w:val="right"/>
        <w:rPr>
          <w:rFonts w:ascii="FangSong" w:hAnsi="FangSong" w:eastAsia="FangSong" w:cs="FangSong"/>
          <w:sz w:val="24"/>
          <w:szCs w:val="24"/>
        </w:rPr>
      </w:pPr>
      <w:r>
        <w:rPr>
          <w:sz w:val="24"/>
          <w:szCs w:val="24"/>
          <w:spacing w:val="-6"/>
        </w:rPr>
        <w:t>1</w:t>
      </w:r>
      <w:r>
        <w:rPr>
          <w:sz w:val="24"/>
          <w:szCs w:val="24"/>
          <w:spacing w:val="-32"/>
        </w:rPr>
        <w:t xml:space="preserve"> </w:t>
      </w:r>
      <w:r>
        <w:rPr>
          <w:rFonts w:ascii="FangSong" w:hAnsi="FangSong" w:eastAsia="FangSong" w:cs="FangSong"/>
          <w:sz w:val="24"/>
          <w:szCs w:val="24"/>
          <w:spacing w:val="-6"/>
        </w:rPr>
        <w:t>、优化供应商管理，尽量选取原材料碳足迹小以及运输距离</w:t>
      </w:r>
      <w:r>
        <w:rPr>
          <w:rFonts w:ascii="FangSong" w:hAnsi="FangSong" w:eastAsia="FangSong" w:cs="FangSong"/>
          <w:sz w:val="24"/>
          <w:szCs w:val="24"/>
          <w:spacing w:val="-7"/>
        </w:rPr>
        <w:t>较近的供应商。</w:t>
      </w:r>
    </w:p>
    <w:p>
      <w:pPr>
        <w:pStyle w:val="BodyText"/>
        <w:ind w:left="599"/>
        <w:spacing w:before="33" w:line="220" w:lineRule="auto"/>
        <w:rPr>
          <w:rFonts w:ascii="FangSong" w:hAnsi="FangSong" w:eastAsia="FangSong" w:cs="FangSong"/>
          <w:sz w:val="24"/>
          <w:szCs w:val="24"/>
        </w:rPr>
      </w:pPr>
      <w:r>
        <w:rPr>
          <w:sz w:val="24"/>
          <w:szCs w:val="24"/>
          <w:spacing w:val="-2"/>
        </w:rPr>
        <w:t>2</w:t>
      </w:r>
      <w:r>
        <w:rPr>
          <w:sz w:val="24"/>
          <w:szCs w:val="24"/>
          <w:spacing w:val="-28"/>
        </w:rPr>
        <w:t xml:space="preserve"> </w:t>
      </w:r>
      <w:r>
        <w:rPr>
          <w:rFonts w:ascii="FangSong" w:hAnsi="FangSong" w:eastAsia="FangSong" w:cs="FangSong"/>
          <w:sz w:val="24"/>
          <w:szCs w:val="24"/>
          <w:spacing w:val="-2"/>
        </w:rPr>
        <w:t>、优化生产工艺，减少皮料、里布等物料使用量。</w:t>
      </w:r>
    </w:p>
    <w:p>
      <w:pPr>
        <w:pStyle w:val="BodyText"/>
        <w:ind w:left="128" w:right="108" w:firstLine="471"/>
        <w:spacing w:before="32" w:line="235" w:lineRule="auto"/>
        <w:rPr>
          <w:rFonts w:ascii="FangSong" w:hAnsi="FangSong" w:eastAsia="FangSong" w:cs="FangSong"/>
          <w:sz w:val="24"/>
          <w:szCs w:val="24"/>
        </w:rPr>
      </w:pPr>
      <w:r>
        <w:rPr>
          <w:sz w:val="24"/>
          <w:szCs w:val="24"/>
          <w:spacing w:val="-1"/>
        </w:rPr>
        <w:t>2</w:t>
      </w:r>
      <w:r>
        <w:rPr>
          <w:sz w:val="24"/>
          <w:szCs w:val="24"/>
          <w:spacing w:val="-32"/>
        </w:rPr>
        <w:t xml:space="preserve"> </w:t>
      </w:r>
      <w:r>
        <w:rPr>
          <w:rFonts w:ascii="FangSong" w:hAnsi="FangSong" w:eastAsia="FangSong" w:cs="FangSong"/>
          <w:sz w:val="24"/>
          <w:szCs w:val="24"/>
          <w:spacing w:val="-1"/>
        </w:rPr>
        <w:t>、使用可再生能源代替不可再生能源，减少能源的浪费，同时减少二</w:t>
      </w:r>
      <w:r>
        <w:rPr>
          <w:rFonts w:ascii="FangSong" w:hAnsi="FangSong" w:eastAsia="FangSong" w:cs="FangSong"/>
          <w:sz w:val="24"/>
          <w:szCs w:val="24"/>
          <w:spacing w:val="-2"/>
        </w:rPr>
        <w:t>氧化</w:t>
      </w:r>
      <w:r>
        <w:rPr>
          <w:rFonts w:ascii="FangSong" w:hAnsi="FangSong" w:eastAsia="FangSong" w:cs="FangSong"/>
          <w:sz w:val="24"/>
          <w:szCs w:val="24"/>
        </w:rPr>
        <w:t xml:space="preserve"> </w:t>
      </w:r>
      <w:r>
        <w:rPr>
          <w:rFonts w:ascii="FangSong" w:hAnsi="FangSong" w:eastAsia="FangSong" w:cs="FangSong"/>
          <w:sz w:val="24"/>
          <w:szCs w:val="24"/>
          <w:spacing w:val="-4"/>
        </w:rPr>
        <w:t>碳的排放。</w:t>
      </w:r>
    </w:p>
    <w:p>
      <w:pPr>
        <w:ind w:left="612"/>
        <w:spacing w:before="30" w:line="224" w:lineRule="auto"/>
        <w:rPr>
          <w:rFonts w:ascii="FangSong" w:hAnsi="FangSong" w:eastAsia="FangSong" w:cs="FangSong"/>
          <w:sz w:val="24"/>
          <w:szCs w:val="24"/>
        </w:rPr>
      </w:pPr>
      <w:r>
        <w:rPr>
          <w:rFonts w:ascii="FangSong" w:hAnsi="FangSong" w:eastAsia="FangSong" w:cs="FangSong"/>
          <w:sz w:val="24"/>
          <w:szCs w:val="24"/>
          <w:spacing w:val="-7"/>
        </w:rPr>
        <w:t>结语：</w:t>
      </w:r>
    </w:p>
    <w:p>
      <w:pPr>
        <w:ind w:left="608"/>
        <w:spacing w:before="29" w:line="219" w:lineRule="auto"/>
        <w:rPr>
          <w:rFonts w:ascii="FangSong" w:hAnsi="FangSong" w:eastAsia="FangSong" w:cs="FangSong"/>
          <w:sz w:val="24"/>
          <w:szCs w:val="24"/>
        </w:rPr>
      </w:pPr>
      <w:r>
        <w:rPr>
          <w:rFonts w:ascii="FangSong" w:hAnsi="FangSong" w:eastAsia="FangSong" w:cs="FangSong"/>
          <w:sz w:val="24"/>
          <w:szCs w:val="24"/>
          <w:spacing w:val="-4"/>
        </w:rPr>
        <w:t>低碳发展是企业未来生存和发展的必然选择，企业进行产品碳足迹的核算是</w:t>
      </w:r>
    </w:p>
    <w:p>
      <w:pPr>
        <w:spacing w:line="219" w:lineRule="auto"/>
        <w:sectPr>
          <w:pgSz w:w="11906" w:h="16839"/>
          <w:pgMar w:top="400" w:right="1693" w:bottom="0" w:left="1690" w:header="0" w:footer="0" w:gutter="0"/>
        </w:sectPr>
        <w:rPr>
          <w:rFonts w:ascii="FangSong" w:hAnsi="FangSong" w:eastAsia="FangSong" w:cs="FangSong"/>
          <w:sz w:val="24"/>
          <w:szCs w:val="24"/>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31" w:right="66" w:firstLine="1"/>
        <w:spacing w:before="78" w:line="246" w:lineRule="auto"/>
        <w:jc w:val="both"/>
        <w:rPr>
          <w:rFonts w:ascii="FangSong" w:hAnsi="FangSong" w:eastAsia="FangSong" w:cs="FangSong"/>
          <w:sz w:val="24"/>
          <w:szCs w:val="24"/>
        </w:rPr>
      </w:pPr>
      <w:r>
        <w:rPr>
          <w:rFonts w:ascii="FangSong" w:hAnsi="FangSong" w:eastAsia="FangSong" w:cs="FangSong"/>
          <w:sz w:val="24"/>
          <w:szCs w:val="24"/>
          <w:spacing w:val="-3"/>
        </w:rPr>
        <w:t>企业实现温室气体管理，制定低碳发展战略的第一步</w:t>
      </w:r>
      <w:r>
        <w:rPr>
          <w:rFonts w:ascii="FangSong" w:hAnsi="FangSong" w:eastAsia="FangSong" w:cs="FangSong"/>
          <w:sz w:val="24"/>
          <w:szCs w:val="24"/>
          <w:spacing w:val="-4"/>
        </w:rPr>
        <w:t>通过产品生命周期的碳足迹</w:t>
      </w:r>
      <w:r>
        <w:rPr>
          <w:rFonts w:ascii="FangSong" w:hAnsi="FangSong" w:eastAsia="FangSong" w:cs="FangSong"/>
          <w:sz w:val="24"/>
          <w:szCs w:val="24"/>
        </w:rPr>
        <w:t xml:space="preserve"> </w:t>
      </w:r>
      <w:r>
        <w:rPr>
          <w:rFonts w:ascii="FangSong" w:hAnsi="FangSong" w:eastAsia="FangSong" w:cs="FangSong"/>
          <w:sz w:val="24"/>
          <w:szCs w:val="24"/>
          <w:spacing w:val="-3"/>
        </w:rPr>
        <w:t>核算，企业可以了解排放源生产环节的排放量，为制定减</w:t>
      </w:r>
      <w:r>
        <w:rPr>
          <w:rFonts w:ascii="FangSong" w:hAnsi="FangSong" w:eastAsia="FangSong" w:cs="FangSong"/>
          <w:sz w:val="24"/>
          <w:szCs w:val="24"/>
          <w:spacing w:val="-4"/>
        </w:rPr>
        <w:t>排自标和发展战略打下</w:t>
      </w:r>
      <w:r>
        <w:rPr>
          <w:rFonts w:ascii="FangSong" w:hAnsi="FangSong" w:eastAsia="FangSong" w:cs="FangSong"/>
          <w:sz w:val="24"/>
          <w:szCs w:val="24"/>
        </w:rPr>
        <w:t xml:space="preserve"> </w:t>
      </w:r>
      <w:r>
        <w:rPr>
          <w:rFonts w:ascii="FangSong" w:hAnsi="FangSong" w:eastAsia="FangSong" w:cs="FangSong"/>
          <w:sz w:val="24"/>
          <w:szCs w:val="24"/>
          <w:spacing w:val="-6"/>
        </w:rPr>
        <w:t>基础。</w:t>
      </w:r>
    </w:p>
    <w:p>
      <w:pPr>
        <w:ind w:left="37"/>
        <w:spacing w:line="212" w:lineRule="auto"/>
        <w:outlineLvl w:val="1"/>
        <w:rPr>
          <w:rFonts w:ascii="FangSong" w:hAnsi="FangSong" w:eastAsia="FangSong" w:cs="FangSong"/>
          <w:sz w:val="24"/>
          <w:szCs w:val="24"/>
        </w:rPr>
      </w:pPr>
      <w:r>
        <w:rPr>
          <w:rFonts w:ascii="FangSong" w:hAnsi="FangSong" w:eastAsia="FangSong" w:cs="FangSong"/>
          <w:sz w:val="24"/>
          <w:szCs w:val="24"/>
          <w:b/>
          <w:bCs/>
          <w:spacing w:val="-5"/>
        </w:rPr>
        <w:t>七、文献与参考</w:t>
      </w:r>
    </w:p>
    <w:p>
      <w:pPr>
        <w:pStyle w:val="BodyText"/>
        <w:ind w:left="23" w:right="68" w:firstLine="499"/>
        <w:spacing w:before="2" w:line="256" w:lineRule="auto"/>
        <w:rPr>
          <w:sz w:val="24"/>
          <w:szCs w:val="24"/>
        </w:rPr>
      </w:pPr>
      <w:r>
        <w:rPr>
          <w:sz w:val="24"/>
          <w:szCs w:val="24"/>
          <w:spacing w:val="3"/>
        </w:rPr>
        <w:t>1</w:t>
      </w:r>
      <w:r>
        <w:rPr>
          <w:sz w:val="24"/>
          <w:szCs w:val="24"/>
          <w:spacing w:val="-13"/>
        </w:rPr>
        <w:t xml:space="preserve"> </w:t>
      </w:r>
      <w:r>
        <w:rPr>
          <w:rFonts w:ascii="FangSong" w:hAnsi="FangSong" w:eastAsia="FangSong" w:cs="FangSong"/>
          <w:sz w:val="24"/>
          <w:szCs w:val="24"/>
          <w:spacing w:val="3"/>
        </w:rPr>
        <w:t>、</w:t>
      </w:r>
      <w:r>
        <w:rPr>
          <w:sz w:val="24"/>
          <w:szCs w:val="24"/>
        </w:rPr>
        <w:t>GB</w:t>
      </w:r>
      <w:r>
        <w:rPr>
          <w:sz w:val="24"/>
          <w:szCs w:val="24"/>
          <w:spacing w:val="3"/>
        </w:rPr>
        <w:t>/T</w:t>
      </w:r>
      <w:r>
        <w:rPr>
          <w:sz w:val="24"/>
          <w:szCs w:val="24"/>
          <w:spacing w:val="20"/>
        </w:rPr>
        <w:t xml:space="preserve"> </w:t>
      </w:r>
      <w:r>
        <w:rPr>
          <w:sz w:val="24"/>
          <w:szCs w:val="24"/>
          <w:spacing w:val="3"/>
        </w:rPr>
        <w:t>24025-2009  </w:t>
      </w:r>
      <w:r>
        <w:rPr>
          <w:rFonts w:ascii="FangSong" w:hAnsi="FangSong" w:eastAsia="FangSong" w:cs="FangSong"/>
          <w:sz w:val="24"/>
          <w:szCs w:val="24"/>
          <w:spacing w:val="3"/>
        </w:rPr>
        <w:t>环境标志和声明</w:t>
      </w:r>
      <w:r>
        <w:rPr>
          <w:rFonts w:ascii="SimSun" w:hAnsi="SimSun" w:eastAsia="SimSun" w:cs="SimSun"/>
          <w:sz w:val="24"/>
          <w:szCs w:val="24"/>
          <w:spacing w:val="3"/>
        </w:rPr>
        <w:t>Ⅲ</w:t>
      </w:r>
      <w:r>
        <w:rPr>
          <w:rFonts w:ascii="FangSong" w:hAnsi="FangSong" w:eastAsia="FangSong" w:cs="FangSong"/>
          <w:sz w:val="24"/>
          <w:szCs w:val="24"/>
          <w:spacing w:val="3"/>
        </w:rPr>
        <w:t>型环境声明原则和程</w:t>
      </w:r>
      <w:r>
        <w:rPr>
          <w:sz w:val="24"/>
          <w:szCs w:val="24"/>
          <w:spacing w:val="3"/>
        </w:rPr>
        <w:t>(I14025</w:t>
      </w:r>
      <w:r>
        <w:rPr>
          <w:sz w:val="24"/>
          <w:szCs w:val="24"/>
          <w:spacing w:val="-20"/>
        </w:rPr>
        <w:t xml:space="preserve"> </w:t>
      </w:r>
      <w:r>
        <w:rPr>
          <w:rFonts w:ascii="FangSong" w:hAnsi="FangSong" w:eastAsia="FangSong" w:cs="FangSong"/>
          <w:sz w:val="24"/>
          <w:szCs w:val="24"/>
          <w:spacing w:val="3"/>
        </w:rPr>
        <w:t>：</w:t>
      </w:r>
      <w:r>
        <w:rPr>
          <w:rFonts w:ascii="FangSong" w:hAnsi="FangSong" w:eastAsia="FangSong" w:cs="FangSong"/>
          <w:sz w:val="24"/>
          <w:szCs w:val="24"/>
        </w:rPr>
        <w:t xml:space="preserve"> </w:t>
      </w:r>
      <w:r>
        <w:rPr>
          <w:sz w:val="24"/>
          <w:szCs w:val="24"/>
          <w:spacing w:val="-2"/>
        </w:rPr>
        <w:t>2006  </w:t>
      </w:r>
      <w:r>
        <w:rPr>
          <w:rFonts w:ascii="FangSong" w:hAnsi="FangSong" w:eastAsia="FangSong" w:cs="FangSong"/>
          <w:sz w:val="24"/>
          <w:szCs w:val="24"/>
          <w:spacing w:val="-2"/>
        </w:rPr>
        <w:t>，</w:t>
      </w:r>
      <w:r>
        <w:rPr>
          <w:rFonts w:ascii="FangSong" w:hAnsi="FangSong" w:eastAsia="FangSong" w:cs="FangSong"/>
          <w:sz w:val="24"/>
          <w:szCs w:val="24"/>
          <w:spacing w:val="-2"/>
        </w:rPr>
        <w:t xml:space="preserve"> </w:t>
      </w:r>
      <w:r>
        <w:rPr>
          <w:sz w:val="24"/>
          <w:szCs w:val="24"/>
          <w:spacing w:val="-2"/>
        </w:rPr>
        <w:t>Environmental   labels   and   declarations   -Type</w:t>
      </w:r>
      <w:r>
        <w:rPr>
          <w:sz w:val="24"/>
          <w:szCs w:val="24"/>
          <w:spacing w:val="35"/>
        </w:rPr>
        <w:t xml:space="preserve">  </w:t>
      </w:r>
      <w:r>
        <w:rPr>
          <w:rFonts w:ascii="SimSun" w:hAnsi="SimSun" w:eastAsia="SimSun" w:cs="SimSun"/>
          <w:sz w:val="24"/>
          <w:szCs w:val="24"/>
          <w:spacing w:val="-2"/>
        </w:rPr>
        <w:t>Ⅲ</w:t>
      </w:r>
      <w:r>
        <w:rPr>
          <w:rFonts w:ascii="SimSun" w:hAnsi="SimSun" w:eastAsia="SimSun" w:cs="SimSun"/>
          <w:sz w:val="24"/>
          <w:szCs w:val="24"/>
          <w:spacing w:val="70"/>
        </w:rPr>
        <w:t xml:space="preserve"> </w:t>
      </w:r>
      <w:r>
        <w:rPr>
          <w:sz w:val="24"/>
          <w:szCs w:val="24"/>
          <w:spacing w:val="-2"/>
        </w:rPr>
        <w:t>environmental</w:t>
      </w:r>
      <w:r>
        <w:rPr>
          <w:sz w:val="24"/>
          <w:szCs w:val="24"/>
        </w:rPr>
        <w:t xml:space="preserve"> </w:t>
      </w:r>
      <w:r>
        <w:rPr>
          <w:sz w:val="24"/>
          <w:szCs w:val="24"/>
          <w:spacing w:val="-1"/>
        </w:rPr>
        <w:t>declarations-</w:t>
      </w:r>
      <w:r>
        <w:rPr>
          <w:sz w:val="24"/>
          <w:szCs w:val="24"/>
          <w:spacing w:val="15"/>
        </w:rPr>
        <w:t xml:space="preserve"> </w:t>
      </w:r>
      <w:r>
        <w:rPr>
          <w:sz w:val="24"/>
          <w:szCs w:val="24"/>
          <w:spacing w:val="-1"/>
        </w:rPr>
        <w:t>Principles and procedures,</w:t>
      </w:r>
      <w:r>
        <w:rPr>
          <w:sz w:val="24"/>
          <w:szCs w:val="24"/>
          <w:spacing w:val="22"/>
        </w:rPr>
        <w:t xml:space="preserve"> </w:t>
      </w:r>
      <w:r>
        <w:rPr>
          <w:sz w:val="24"/>
          <w:szCs w:val="24"/>
          <w:spacing w:val="-1"/>
        </w:rPr>
        <w:t>IDT)</w:t>
      </w:r>
    </w:p>
    <w:p>
      <w:pPr>
        <w:pStyle w:val="BodyText"/>
        <w:ind w:left="18" w:right="67" w:firstLine="484"/>
        <w:spacing w:before="2" w:line="266" w:lineRule="auto"/>
        <w:rPr>
          <w:sz w:val="24"/>
          <w:szCs w:val="24"/>
        </w:rPr>
      </w:pPr>
      <w:r>
        <w:rPr>
          <w:sz w:val="24"/>
          <w:szCs w:val="24"/>
          <w:spacing w:val="9"/>
        </w:rPr>
        <w:t>2 </w:t>
      </w:r>
      <w:r>
        <w:rPr>
          <w:rFonts w:ascii="FangSong" w:hAnsi="FangSong" w:eastAsia="FangSong" w:cs="FangSong"/>
          <w:sz w:val="24"/>
          <w:szCs w:val="24"/>
          <w:spacing w:val="9"/>
        </w:rPr>
        <w:t>、</w:t>
      </w:r>
      <w:r>
        <w:rPr>
          <w:sz w:val="24"/>
          <w:szCs w:val="24"/>
        </w:rPr>
        <w:t>GB</w:t>
      </w:r>
      <w:r>
        <w:rPr>
          <w:sz w:val="24"/>
          <w:szCs w:val="24"/>
          <w:spacing w:val="9"/>
        </w:rPr>
        <w:t>/T24040-2008</w:t>
      </w:r>
      <w:r>
        <w:rPr>
          <w:sz w:val="24"/>
          <w:szCs w:val="24"/>
          <w:spacing w:val="55"/>
        </w:rPr>
        <w:t xml:space="preserve"> </w:t>
      </w:r>
      <w:r>
        <w:rPr>
          <w:rFonts w:ascii="FangSong" w:hAnsi="FangSong" w:eastAsia="FangSong" w:cs="FangSong"/>
          <w:sz w:val="24"/>
          <w:szCs w:val="24"/>
          <w:spacing w:val="9"/>
        </w:rPr>
        <w:t>环境管理生命周期评价原则与框架</w:t>
      </w:r>
      <w:r>
        <w:rPr>
          <w:sz w:val="24"/>
          <w:szCs w:val="24"/>
          <w:spacing w:val="9"/>
        </w:rPr>
        <w:t>(</w:t>
      </w:r>
      <w:r>
        <w:rPr>
          <w:sz w:val="24"/>
          <w:szCs w:val="24"/>
        </w:rPr>
        <w:t>ISO</w:t>
      </w:r>
      <w:r>
        <w:rPr>
          <w:sz w:val="24"/>
          <w:szCs w:val="24"/>
          <w:spacing w:val="9"/>
        </w:rPr>
        <w:t>14040 </w:t>
      </w:r>
      <w:r>
        <w:rPr>
          <w:rFonts w:ascii="FangSong" w:hAnsi="FangSong" w:eastAsia="FangSong" w:cs="FangSong"/>
          <w:sz w:val="24"/>
          <w:szCs w:val="24"/>
          <w:spacing w:val="9"/>
        </w:rPr>
        <w:t>：</w:t>
      </w:r>
      <w:r>
        <w:rPr>
          <w:rFonts w:ascii="FangSong" w:hAnsi="FangSong" w:eastAsia="FangSong" w:cs="FangSong"/>
          <w:sz w:val="24"/>
          <w:szCs w:val="24"/>
        </w:rPr>
        <w:t xml:space="preserve"> </w:t>
      </w:r>
      <w:r>
        <w:rPr>
          <w:sz w:val="24"/>
          <w:szCs w:val="24"/>
        </w:rPr>
        <w:t>2006Environmental    manag</w:t>
      </w:r>
      <w:r>
        <w:rPr>
          <w:sz w:val="24"/>
          <w:szCs w:val="24"/>
          <w:spacing w:val="-1"/>
        </w:rPr>
        <w:t>ement-Life</w:t>
      </w:r>
      <w:r>
        <w:rPr>
          <w:sz w:val="24"/>
          <w:szCs w:val="24"/>
          <w:spacing w:val="20"/>
          <w:w w:val="101"/>
        </w:rPr>
        <w:t xml:space="preserve">   </w:t>
      </w:r>
      <w:r>
        <w:rPr>
          <w:sz w:val="24"/>
          <w:szCs w:val="24"/>
          <w:spacing w:val="-1"/>
        </w:rPr>
        <w:t>cycle    assessment-Principles</w:t>
      </w:r>
      <w:r>
        <w:rPr>
          <w:sz w:val="24"/>
          <w:szCs w:val="24"/>
          <w:spacing w:val="20"/>
        </w:rPr>
        <w:t xml:space="preserve">   </w:t>
      </w:r>
      <w:r>
        <w:rPr>
          <w:sz w:val="24"/>
          <w:szCs w:val="24"/>
          <w:spacing w:val="-1"/>
        </w:rPr>
        <w:t>and</w:t>
      </w:r>
      <w:r>
        <w:rPr>
          <w:sz w:val="24"/>
          <w:szCs w:val="24"/>
          <w:spacing w:val="1"/>
        </w:rPr>
        <w:t xml:space="preserve"> </w:t>
      </w:r>
      <w:r>
        <w:rPr>
          <w:sz w:val="24"/>
          <w:szCs w:val="24"/>
          <w:spacing w:val="-2"/>
        </w:rPr>
        <w:t>framework,</w:t>
      </w:r>
      <w:r>
        <w:rPr>
          <w:sz w:val="24"/>
          <w:szCs w:val="24"/>
          <w:spacing w:val="26"/>
        </w:rPr>
        <w:t xml:space="preserve"> </w:t>
      </w:r>
      <w:r>
        <w:rPr>
          <w:sz w:val="24"/>
          <w:szCs w:val="24"/>
          <w:spacing w:val="-2"/>
        </w:rPr>
        <w:t>IDT)</w:t>
      </w:r>
    </w:p>
    <w:p>
      <w:pPr>
        <w:pStyle w:val="BodyText"/>
        <w:ind w:left="23" w:right="67" w:firstLine="483"/>
        <w:spacing w:before="2" w:line="266" w:lineRule="auto"/>
        <w:rPr>
          <w:sz w:val="24"/>
          <w:szCs w:val="24"/>
        </w:rPr>
      </w:pPr>
      <w:r>
        <w:rPr>
          <w:sz w:val="24"/>
          <w:szCs w:val="24"/>
          <w:spacing w:val="5"/>
        </w:rPr>
        <w:t>3</w:t>
      </w:r>
      <w:r>
        <w:rPr>
          <w:sz w:val="24"/>
          <w:szCs w:val="24"/>
          <w:spacing w:val="1"/>
        </w:rPr>
        <w:t xml:space="preserve"> </w:t>
      </w:r>
      <w:r>
        <w:rPr>
          <w:rFonts w:ascii="FangSong" w:hAnsi="FangSong" w:eastAsia="FangSong" w:cs="FangSong"/>
          <w:sz w:val="24"/>
          <w:szCs w:val="24"/>
          <w:spacing w:val="5"/>
        </w:rPr>
        <w:t>、</w:t>
      </w:r>
      <w:r>
        <w:rPr>
          <w:sz w:val="24"/>
          <w:szCs w:val="24"/>
        </w:rPr>
        <w:t>GB</w:t>
      </w:r>
      <w:r>
        <w:rPr>
          <w:sz w:val="24"/>
          <w:szCs w:val="24"/>
          <w:spacing w:val="5"/>
        </w:rPr>
        <w:t>/T24044-2008</w:t>
      </w:r>
      <w:r>
        <w:rPr>
          <w:sz w:val="24"/>
          <w:szCs w:val="24"/>
          <w:spacing w:val="30"/>
        </w:rPr>
        <w:t xml:space="preserve"> </w:t>
      </w:r>
      <w:r>
        <w:rPr>
          <w:rFonts w:ascii="FangSong" w:hAnsi="FangSong" w:eastAsia="FangSong" w:cs="FangSong"/>
          <w:sz w:val="24"/>
          <w:szCs w:val="24"/>
          <w:spacing w:val="5"/>
        </w:rPr>
        <w:t>环境管理</w:t>
      </w:r>
      <w:r>
        <w:rPr>
          <w:rFonts w:ascii="FangSong" w:hAnsi="FangSong" w:eastAsia="FangSong" w:cs="FangSong"/>
          <w:sz w:val="24"/>
          <w:szCs w:val="24"/>
          <w:spacing w:val="73"/>
        </w:rPr>
        <w:t xml:space="preserve"> </w:t>
      </w:r>
      <w:r>
        <w:rPr>
          <w:rFonts w:ascii="FangSong" w:hAnsi="FangSong" w:eastAsia="FangSong" w:cs="FangSong"/>
          <w:sz w:val="24"/>
          <w:szCs w:val="24"/>
          <w:spacing w:val="5"/>
        </w:rPr>
        <w:t>生命周期评价要求与指南</w:t>
      </w:r>
      <w:r>
        <w:rPr>
          <w:sz w:val="24"/>
          <w:szCs w:val="24"/>
          <w:spacing w:val="5"/>
        </w:rPr>
        <w:t>(</w:t>
      </w:r>
      <w:r>
        <w:rPr>
          <w:sz w:val="24"/>
          <w:szCs w:val="24"/>
        </w:rPr>
        <w:t>ISO</w:t>
      </w:r>
      <w:r>
        <w:rPr>
          <w:sz w:val="24"/>
          <w:szCs w:val="24"/>
          <w:spacing w:val="5"/>
        </w:rPr>
        <w:t>14044</w:t>
      </w:r>
      <w:r>
        <w:rPr>
          <w:sz w:val="24"/>
          <w:szCs w:val="24"/>
          <w:spacing w:val="-10"/>
        </w:rPr>
        <w:t xml:space="preserve"> </w:t>
      </w:r>
      <w:r>
        <w:rPr>
          <w:rFonts w:ascii="FangSong" w:hAnsi="FangSong" w:eastAsia="FangSong" w:cs="FangSong"/>
          <w:sz w:val="24"/>
          <w:szCs w:val="24"/>
          <w:spacing w:val="5"/>
        </w:rPr>
        <w:t>：</w:t>
      </w:r>
      <w:r>
        <w:rPr>
          <w:rFonts w:ascii="FangSong" w:hAnsi="FangSong" w:eastAsia="FangSong" w:cs="FangSong"/>
          <w:sz w:val="24"/>
          <w:szCs w:val="24"/>
        </w:rPr>
        <w:t xml:space="preserve"> </w:t>
      </w:r>
      <w:r>
        <w:rPr>
          <w:sz w:val="24"/>
          <w:szCs w:val="24"/>
          <w:spacing w:val="-1"/>
        </w:rPr>
        <w:t>2006Environmental</w:t>
      </w:r>
      <w:r>
        <w:rPr>
          <w:sz w:val="24"/>
          <w:szCs w:val="24"/>
          <w:spacing w:val="62"/>
        </w:rPr>
        <w:t xml:space="preserve"> </w:t>
      </w:r>
      <w:r>
        <w:rPr>
          <w:sz w:val="24"/>
          <w:szCs w:val="24"/>
          <w:spacing w:val="-1"/>
        </w:rPr>
        <w:t>management-</w:t>
      </w:r>
      <w:r>
        <w:rPr>
          <w:sz w:val="24"/>
          <w:szCs w:val="24"/>
          <w:spacing w:val="61"/>
        </w:rPr>
        <w:t xml:space="preserve"> </w:t>
      </w:r>
      <w:r>
        <w:rPr>
          <w:sz w:val="24"/>
          <w:szCs w:val="24"/>
          <w:spacing w:val="-1"/>
        </w:rPr>
        <w:t>Life</w:t>
      </w:r>
      <w:r>
        <w:rPr>
          <w:sz w:val="24"/>
          <w:szCs w:val="24"/>
          <w:spacing w:val="56"/>
        </w:rPr>
        <w:t xml:space="preserve"> </w:t>
      </w:r>
      <w:r>
        <w:rPr>
          <w:sz w:val="24"/>
          <w:szCs w:val="24"/>
          <w:spacing w:val="-1"/>
        </w:rPr>
        <w:t>cycle</w:t>
      </w:r>
      <w:r>
        <w:rPr>
          <w:sz w:val="24"/>
          <w:szCs w:val="24"/>
          <w:spacing w:val="56"/>
        </w:rPr>
        <w:t xml:space="preserve"> </w:t>
      </w:r>
      <w:r>
        <w:rPr>
          <w:sz w:val="24"/>
          <w:szCs w:val="24"/>
          <w:spacing w:val="-1"/>
        </w:rPr>
        <w:t>assessment-Requirements</w:t>
      </w:r>
      <w:r>
        <w:rPr>
          <w:sz w:val="24"/>
          <w:szCs w:val="24"/>
          <w:spacing w:val="52"/>
          <w:w w:val="101"/>
        </w:rPr>
        <w:t xml:space="preserve"> </w:t>
      </w:r>
      <w:r>
        <w:rPr>
          <w:sz w:val="24"/>
          <w:szCs w:val="24"/>
          <w:spacing w:val="-2"/>
        </w:rPr>
        <w:t>and</w:t>
      </w:r>
      <w:r>
        <w:rPr>
          <w:sz w:val="24"/>
          <w:szCs w:val="24"/>
        </w:rPr>
        <w:t xml:space="preserve"> </w:t>
      </w:r>
      <w:r>
        <w:rPr>
          <w:sz w:val="24"/>
          <w:szCs w:val="24"/>
          <w:spacing w:val="-2"/>
        </w:rPr>
        <w:t>guidelines,</w:t>
      </w:r>
      <w:r>
        <w:rPr>
          <w:sz w:val="24"/>
          <w:szCs w:val="24"/>
          <w:spacing w:val="24"/>
        </w:rPr>
        <w:t xml:space="preserve"> </w:t>
      </w:r>
      <w:r>
        <w:rPr>
          <w:sz w:val="24"/>
          <w:szCs w:val="24"/>
          <w:spacing w:val="-2"/>
        </w:rPr>
        <w:t>IDT)</w:t>
      </w:r>
    </w:p>
    <w:p>
      <w:pPr>
        <w:pStyle w:val="BodyText"/>
        <w:ind w:left="28" w:firstLine="470"/>
        <w:spacing w:before="2" w:line="254" w:lineRule="auto"/>
        <w:rPr>
          <w:rFonts w:ascii="FangSong" w:hAnsi="FangSong" w:eastAsia="FangSong" w:cs="FangSong"/>
          <w:sz w:val="24"/>
          <w:szCs w:val="24"/>
        </w:rPr>
      </w:pPr>
      <w:r>
        <w:rPr>
          <w:sz w:val="24"/>
          <w:szCs w:val="24"/>
          <w:spacing w:val="-1"/>
        </w:rPr>
        <w:t>4</w:t>
      </w:r>
      <w:r>
        <w:rPr>
          <w:sz w:val="24"/>
          <w:szCs w:val="24"/>
          <w:spacing w:val="-32"/>
        </w:rPr>
        <w:t xml:space="preserve"> </w:t>
      </w:r>
      <w:r>
        <w:rPr>
          <w:rFonts w:ascii="FangSong" w:hAnsi="FangSong" w:eastAsia="FangSong" w:cs="FangSong"/>
          <w:sz w:val="24"/>
          <w:szCs w:val="24"/>
          <w:spacing w:val="-1"/>
        </w:rPr>
        <w:t>、</w:t>
      </w:r>
      <w:r>
        <w:rPr>
          <w:sz w:val="24"/>
          <w:szCs w:val="24"/>
          <w:spacing w:val="-1"/>
        </w:rPr>
        <w:t>CLCD(Chinese Life Cycle Database CLCD)</w:t>
      </w:r>
      <w:r>
        <w:rPr>
          <w:rFonts w:ascii="FangSong" w:hAnsi="FangSong" w:eastAsia="FangSong" w:cs="FangSong"/>
          <w:sz w:val="24"/>
          <w:szCs w:val="24"/>
          <w:spacing w:val="-1"/>
        </w:rPr>
        <w:t>中国生</w:t>
      </w:r>
      <w:r>
        <w:rPr>
          <w:rFonts w:ascii="FangSong" w:hAnsi="FangSong" w:eastAsia="FangSong" w:cs="FangSong"/>
          <w:sz w:val="24"/>
          <w:szCs w:val="24"/>
          <w:spacing w:val="-2"/>
        </w:rPr>
        <w:t>命周期基础数据库</w:t>
      </w:r>
      <w:r>
        <w:rPr>
          <w:rFonts w:ascii="FangSong" w:hAnsi="FangSong" w:eastAsia="FangSong" w:cs="FangSong"/>
          <w:sz w:val="24"/>
          <w:szCs w:val="24"/>
          <w:spacing w:val="-50"/>
        </w:rPr>
        <w:t xml:space="preserve"> </w:t>
      </w:r>
      <w:r>
        <w:rPr>
          <w:sz w:val="24"/>
          <w:szCs w:val="24"/>
          <w:spacing w:val="-2"/>
        </w:rPr>
        <w:t>0.</w:t>
      </w:r>
      <w:r>
        <w:rPr>
          <w:sz w:val="24"/>
          <w:szCs w:val="24"/>
        </w:rPr>
        <w:t xml:space="preserve"> </w:t>
      </w:r>
      <w:r>
        <w:rPr>
          <w:rFonts w:ascii="FangSong" w:hAnsi="FangSong" w:eastAsia="FangSong" w:cs="FangSong"/>
          <w:sz w:val="24"/>
          <w:szCs w:val="24"/>
          <w:spacing w:val="-2"/>
        </w:rPr>
        <w:t>版本</w:t>
      </w:r>
      <w:r>
        <w:rPr>
          <w:rFonts w:ascii="FangSong" w:hAnsi="FangSong" w:eastAsia="FangSong" w:cs="FangSong"/>
          <w:sz w:val="24"/>
          <w:szCs w:val="24"/>
          <w:spacing w:val="-41"/>
        </w:rPr>
        <w:t xml:space="preserve"> </w:t>
      </w:r>
      <w:r>
        <w:rPr>
          <w:sz w:val="24"/>
          <w:szCs w:val="24"/>
          <w:spacing w:val="-2"/>
        </w:rPr>
        <w:t>6)</w:t>
      </w:r>
      <w:r>
        <w:rPr>
          <w:sz w:val="24"/>
          <w:szCs w:val="24"/>
          <w:spacing w:val="18"/>
          <w:w w:val="101"/>
        </w:rPr>
        <w:t xml:space="preserve"> </w:t>
      </w:r>
      <w:r>
        <w:rPr>
          <w:sz w:val="24"/>
          <w:szCs w:val="24"/>
          <w:spacing w:val="-2"/>
        </w:rPr>
        <w:t>Ecoinvent </w:t>
      </w:r>
      <w:r>
        <w:rPr>
          <w:rFonts w:ascii="FangSong" w:hAnsi="FangSong" w:eastAsia="FangSong" w:cs="FangSong"/>
          <w:sz w:val="24"/>
          <w:szCs w:val="24"/>
          <w:spacing w:val="-2"/>
        </w:rPr>
        <w:t>数据库欧洲生命周期清单数据库</w:t>
      </w:r>
      <w:r>
        <w:rPr>
          <w:rFonts w:ascii="FangSong" w:hAnsi="FangSong" w:eastAsia="FangSong" w:cs="FangSong"/>
          <w:sz w:val="24"/>
          <w:szCs w:val="24"/>
          <w:spacing w:val="-53"/>
        </w:rPr>
        <w:t xml:space="preserve"> </w:t>
      </w:r>
      <w:r>
        <w:rPr>
          <w:sz w:val="24"/>
          <w:szCs w:val="24"/>
          <w:spacing w:val="-2"/>
        </w:rPr>
        <w:t>2.2.0 </w:t>
      </w:r>
      <w:r>
        <w:rPr>
          <w:rFonts w:ascii="FangSong" w:hAnsi="FangSong" w:eastAsia="FangSong" w:cs="FangSong"/>
          <w:sz w:val="24"/>
          <w:szCs w:val="24"/>
          <w:spacing w:val="-2"/>
        </w:rPr>
        <w:t>版本</w:t>
      </w:r>
    </w:p>
    <w:sectPr>
      <w:pgSz w:w="11906" w:h="16839"/>
      <w:pgMar w:top="400" w:right="173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KaiTi" w:hAnsi="KaiTi" w:eastAsia="KaiTi" w:cs="KaiTi"/>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image" Target="media/image2.jpeg"/><Relationship Id="rId3" Type="http://schemas.openxmlformats.org/officeDocument/2006/relationships/header" Target="header2.xml"/><Relationship Id="rId2" Type="http://schemas.openxmlformats.org/officeDocument/2006/relationships/image" Target="media/image1.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Dai</dc:creator>
  <dcterms:created xsi:type="dcterms:W3CDTF">2025-06-18T13:35:44Z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2025-06-18T15:30:25</vt:filetime>
  </property>
</Properties>
</file>